
<file path=[Content_Types].xml><?xml version="1.0" encoding="utf-8"?>
<Types xmlns="http://schemas.openxmlformats.org/package/2006/content-types">
  <Default ContentType="image/png" Extension="png"/>
  <Default ContentType="application/vnd.openxmlformats-package.relationships+xml" Extension="rels"/>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wordprocessingml.fontTable+xml" PartName="/word/fontTable.xml"/>
  <Override ContentType="application/vnd.openxmlformats-officedocument.wordprocessingml.footnotes+xml" PartName="/word/footnotes.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Override ContentType="application/vnd.ms-word.stylesWithEffects+xml" PartName="/word/stylesWithEffects.xml"/>
  <Override ContentType="application/vnd.openxmlformats-officedocument.theme+xml" PartName="/word/theme/theme1.xml"/>
  <Override ContentType="application/vnd.openxmlformats-officedocument.wordprocessingml.webSettings+xml" PartName="/word/webSettings.xml"/>
</Types>
</file>

<file path=_rels/.rels><?xml version="1.0" encoding="UTF-8" standalone="no" ?>
<Relationships xmlns="http://schemas.openxmlformats.org/package/2006/relationships">
  <Relationship Id="rId3" Target="docProps/core.xml" Type="http://schemas.openxmlformats.org/package/2006/relationships/metadata/core-properties"/>
  <Relationship Id="rId2" Target="docProps/app.xml" Type="http://schemas.openxmlformats.org/officeDocument/2006/relationships/extended-properties"/>
  <Relationship Id="rId1" Target="word/document.xml" Type="http://schemas.openxmlformats.org/officeDocument/2006/relationships/officeDocument"/>
</Relationships>

</file>

<file path=word/document.xml><?xml version="1.0" encoding="utf-8"?>
<w:document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body>
    <w:p w14:paraId="01000000">
      <w:pPr>
        <w:pStyle w:val="Style_1"/>
        <w:spacing w:line="367" w:lineRule="atLeast"/>
        <w:ind w:firstLine="142" w:left="-142"/>
        <w:jc w:val="center"/>
        <w:rPr>
          <w:b w:val="1"/>
          <w:sz w:val="28"/>
        </w:rPr>
      </w:pPr>
      <w:r>
        <w:rPr>
          <w:b w:val="1"/>
          <w:sz w:val="28"/>
        </w:rPr>
        <w:drawing>
          <wp:inline>
            <wp:extent cx="6366129" cy="9119108"/>
            <wp:docPr hidden="false" id="2" name="Picture 2"/>
            <a:graphic>
              <a:graphicData uri="http://schemas.openxmlformats.org/drawingml/2006/picture">
                <pic:pic>
                  <pic:nvPicPr>
                    <pic:cNvPr hidden="false" id="1" name="Picture 1"/>
                    <pic:cNvPicPr preferRelativeResize="true"/>
                  </pic:nvPicPr>
                  <pic:blipFill>
                    <a:blip r:embed="rId1"/>
                    <a:srcRect b="0" l="0" r="0" t="0"/>
                    <a:stretch/>
                  </pic:blipFill>
                  <pic:spPr>
                    <a:xfrm flipH="false" flipV="false" rot="0">
                      <a:ext cx="6366129" cy="9119108"/>
                    </a:xfrm>
                    <a:prstGeom prst="rect"/>
                  </pic:spPr>
                </pic:pic>
              </a:graphicData>
            </a:graphic>
          </wp:inline>
        </w:drawing>
      </w:r>
    </w:p>
    <w:p w14:paraId="02000000">
      <w:pPr>
        <w:pStyle w:val="Style_1"/>
        <w:spacing w:line="367" w:lineRule="atLeast"/>
        <w:ind w:firstLine="0" w:left="0"/>
        <w:jc w:val="center"/>
        <w:rPr>
          <w:b w:val="1"/>
          <w:sz w:val="28"/>
        </w:rPr>
      </w:pPr>
      <w:r>
        <w:rPr>
          <w:b w:val="1"/>
          <w:sz w:val="28"/>
        </w:rPr>
        <w:t>Планируемые  результаты изучения учебного предмета</w:t>
      </w:r>
    </w:p>
    <w:p w14:paraId="03000000">
      <w:pPr>
        <w:pStyle w:val="Style_2"/>
        <w:spacing w:line="360" w:lineRule="auto"/>
        <w:ind w:firstLine="709" w:left="0"/>
        <w:jc w:val="both"/>
      </w:pPr>
      <w:r>
        <w:t>Изучение математики в старшей школе даёт возможность достижения обучающ</w:t>
      </w:r>
      <w:r>
        <w:t>и</w:t>
      </w:r>
      <w:r>
        <w:t xml:space="preserve">мися следующих </w:t>
      </w:r>
      <w:r>
        <w:t>результатов.</w:t>
      </w:r>
    </w:p>
    <w:p w14:paraId="04000000">
      <w:pPr>
        <w:pStyle w:val="Style_2"/>
        <w:spacing w:line="360" w:lineRule="auto"/>
        <w:ind w:firstLine="709" w:left="0"/>
        <w:jc w:val="both"/>
      </w:pPr>
      <w:r>
        <w:rPr>
          <w:i w:val="1"/>
        </w:rPr>
        <w:t>Личностные</w:t>
      </w:r>
      <w:r>
        <w:t>:</w:t>
      </w:r>
    </w:p>
    <w:p w14:paraId="05000000">
      <w:pPr>
        <w:pStyle w:val="Style_2"/>
        <w:spacing w:line="360" w:lineRule="auto"/>
        <w:ind w:firstLine="709" w:left="0"/>
        <w:jc w:val="both"/>
      </w:pPr>
      <w:r>
        <w:t>1) сформированность мировоззрения, соответствующего современному уровню развития науки; критичность мышления, умение распознавать логически некорректные высказывания, отличать гипотезу от факта;</w:t>
      </w:r>
    </w:p>
    <w:p w14:paraId="06000000">
      <w:pPr>
        <w:pStyle w:val="Style_2"/>
        <w:spacing w:line="360" w:lineRule="auto"/>
        <w:ind w:firstLine="709" w:left="0"/>
        <w:jc w:val="both"/>
      </w:pPr>
      <w:r>
        <w:t>2) готовность и способность вести диал</w:t>
      </w:r>
      <w:r>
        <w:t xml:space="preserve">ог с другими людьми, достигать </w:t>
      </w:r>
      <w:r>
        <w:t>в нём   взаимопонимания, находить общие цели и сотрудничать для их достижения;</w:t>
      </w:r>
    </w:p>
    <w:p w14:paraId="07000000">
      <w:pPr>
        <w:pStyle w:val="Style_2"/>
        <w:spacing w:line="360" w:lineRule="auto"/>
        <w:ind w:firstLine="709" w:left="0"/>
        <w:jc w:val="both"/>
      </w:pPr>
      <w:r>
        <w:t>3) навыки сотрудничества со сверстниками, детьми младшего возраста, взрослыми в образовательной, общественно полезной, учебно-исследовательской, проектной и др</w:t>
      </w:r>
      <w:r>
        <w:t>у</w:t>
      </w:r>
      <w:r>
        <w:t>гих видах деятельности;</w:t>
      </w:r>
    </w:p>
    <w:p w14:paraId="08000000">
      <w:pPr>
        <w:pStyle w:val="Style_2"/>
        <w:spacing w:line="360" w:lineRule="auto"/>
        <w:ind w:firstLine="709" w:left="0"/>
        <w:jc w:val="both"/>
      </w:pPr>
      <w:r>
        <w:t xml:space="preserve">4) готовность и способность к образованию, в том числе </w:t>
      </w:r>
    </w:p>
    <w:p w14:paraId="09000000">
      <w:pPr>
        <w:pStyle w:val="Style_2"/>
        <w:spacing w:line="360" w:lineRule="auto"/>
        <w:ind w:firstLine="709" w:left="0"/>
        <w:jc w:val="both"/>
      </w:pPr>
      <w:r>
        <w:t>самообразованию, на протяжении всей жизни; сознательное отношение к непрерывному образованию как условию успешной профессиональной и общественной де</w:t>
      </w:r>
      <w:r>
        <w:t>я</w:t>
      </w:r>
      <w:r>
        <w:t>тельности;</w:t>
      </w:r>
    </w:p>
    <w:p w14:paraId="0A000000">
      <w:pPr>
        <w:pStyle w:val="Style_2"/>
        <w:spacing w:line="360" w:lineRule="auto"/>
        <w:ind w:firstLine="709" w:left="0"/>
        <w:jc w:val="both"/>
      </w:pPr>
      <w:r>
        <w:t>5) эстетическое отношение к миру, включая эстетику быта, научного и техническ</w:t>
      </w:r>
      <w:r>
        <w:t>о</w:t>
      </w:r>
      <w:r>
        <w:t>го творчества;</w:t>
      </w:r>
    </w:p>
    <w:p w14:paraId="0B000000">
      <w:pPr>
        <w:pStyle w:val="Style_2"/>
        <w:spacing w:line="360" w:lineRule="auto"/>
        <w:ind w:firstLine="709" w:left="0"/>
        <w:jc w:val="both"/>
      </w:pPr>
      <w:r>
        <w:t>6) осознанный выбор будущей профессии и возможностей реализации собственных жизненных планов; отношение к пр</w:t>
      </w:r>
      <w:r>
        <w:t>офессиональной деятельности как</w:t>
      </w:r>
      <w:r>
        <w:t xml:space="preserve"> возможности  уч</w:t>
      </w:r>
      <w:r>
        <w:t>а</w:t>
      </w:r>
      <w:r>
        <w:t>стия в решении личных, общественных, государственных, общенациональных проблем.</w:t>
      </w:r>
    </w:p>
    <w:p w14:paraId="0C000000">
      <w:pPr>
        <w:pStyle w:val="Style_2"/>
        <w:spacing w:line="360" w:lineRule="auto"/>
        <w:ind w:firstLine="709" w:left="0"/>
        <w:jc w:val="both"/>
      </w:pPr>
      <w:r>
        <w:rPr>
          <w:i w:val="1"/>
        </w:rPr>
        <w:t>Метапредметные:</w:t>
      </w:r>
    </w:p>
    <w:p w14:paraId="0D000000">
      <w:pPr>
        <w:pStyle w:val="Style_2"/>
        <w:spacing w:line="360" w:lineRule="auto"/>
        <w:ind w:firstLine="709" w:left="0"/>
        <w:jc w:val="both"/>
      </w:pPr>
      <w:r>
        <w:t>1) умение самостоятельно определять цели деятельности и составлять планы де</w:t>
      </w:r>
      <w:r>
        <w:t>я</w:t>
      </w:r>
      <w:r>
        <w:t>тельности; самостоятельно осуществлять, контролировать и корректировать деятельность; использовать все возможные ресурсы для достижения поставленных целей и реализации планов деятельности; выбирать успешные стратегии в различных ситуациях;</w:t>
      </w:r>
    </w:p>
    <w:p w14:paraId="0E000000">
      <w:pPr>
        <w:pStyle w:val="Style_2"/>
        <w:spacing w:line="360" w:lineRule="auto"/>
        <w:ind w:firstLine="709" w:left="0"/>
        <w:jc w:val="both"/>
      </w:pPr>
      <w:r>
        <w:t>2) умение продуктивно общаться и взаимодействовать в процессе совместной де</w:t>
      </w:r>
      <w:r>
        <w:t>я</w:t>
      </w:r>
      <w:r>
        <w:t>тельности, учитывать позиции других участников деятельности, эффективно разрешать конфликты;</w:t>
      </w:r>
    </w:p>
    <w:p w14:paraId="0F000000">
      <w:pPr>
        <w:pStyle w:val="Style_2"/>
        <w:spacing w:line="360" w:lineRule="auto"/>
        <w:ind w:firstLine="709" w:left="0"/>
        <w:jc w:val="both"/>
      </w:pPr>
      <w:r>
        <w:t>3) овладение навыками познавательной, учебно-исследовательской и проектной деятельности, навыками разрешения проблем; способность и готовность к самостоятел</w:t>
      </w:r>
      <w:r>
        <w:t>ь</w:t>
      </w:r>
      <w:r>
        <w:t>ному поиску методов решения практических задач, применению различных методов п</w:t>
      </w:r>
      <w:r>
        <w:t>о</w:t>
      </w:r>
      <w:r>
        <w:t>знания;</w:t>
      </w:r>
    </w:p>
    <w:p w14:paraId="10000000">
      <w:pPr>
        <w:pStyle w:val="Style_2"/>
        <w:spacing w:line="360" w:lineRule="auto"/>
        <w:ind w:firstLine="709" w:left="0"/>
        <w:jc w:val="both"/>
      </w:pPr>
      <w:r>
        <w:t>4) готовность и способность к самостоятельной информационно-познавательной деятельности, включая умение ориентироваться в различных источниках информации, критически оценивать и интерпретировать информацию, получаемую из различных и</w:t>
      </w:r>
      <w:r>
        <w:t>с</w:t>
      </w:r>
      <w:r>
        <w:t>точников;</w:t>
      </w:r>
    </w:p>
    <w:p w14:paraId="11000000">
      <w:pPr>
        <w:pStyle w:val="Style_2"/>
        <w:spacing w:line="360" w:lineRule="auto"/>
        <w:ind w:firstLine="709" w:left="0"/>
        <w:jc w:val="both"/>
      </w:pPr>
      <w:r>
        <w:t>5) умение использовать средства информационных и коммуникационных технол</w:t>
      </w:r>
      <w:r>
        <w:t>о</w:t>
      </w:r>
      <w:r>
        <w:t>гий (далее—ИКТ) в решении когнитивных, коммуникативных и организационных задач с соблюдением требований эргономики, техники безопасности, гигиены, ресурсосбереж</w:t>
      </w:r>
      <w:r>
        <w:t>е</w:t>
      </w:r>
      <w:r>
        <w:t>ния, правовых и этических норм, норм информационной безопасности;</w:t>
      </w:r>
    </w:p>
    <w:p w14:paraId="12000000">
      <w:pPr>
        <w:pStyle w:val="Style_2"/>
        <w:spacing w:line="360" w:lineRule="auto"/>
        <w:ind w:firstLine="709" w:left="0"/>
        <w:jc w:val="both"/>
      </w:pPr>
      <w:r>
        <w:t>6)</w:t>
      </w:r>
      <w:r>
        <w:tab/>
      </w:r>
      <w:r>
        <w:t>владение языковыми</w:t>
      </w:r>
      <w:r>
        <w:t xml:space="preserve"> средствами — умение ясно, логично и точно излагать свою точку зрения, использовать адекватные языковые средства;</w:t>
      </w:r>
    </w:p>
    <w:p w14:paraId="13000000">
      <w:pPr>
        <w:pStyle w:val="Style_2"/>
        <w:spacing w:line="360" w:lineRule="auto"/>
        <w:ind w:firstLine="709" w:left="0"/>
        <w:jc w:val="both"/>
      </w:pPr>
      <w:r>
        <w:t>7) владение навыками познавательной рефлексии как осознания совершаемых де</w:t>
      </w:r>
      <w:r>
        <w:t>й</w:t>
      </w:r>
      <w:r>
        <w:t>ствий и мыслител</w:t>
      </w:r>
      <w:r>
        <w:t xml:space="preserve">ьных процессов, их результатов </w:t>
      </w:r>
      <w:r>
        <w:t>и  оснований,  границ  своего  знания  и  незнания,  новых  познавательных  задач  и  средств  их  достижения.</w:t>
      </w:r>
    </w:p>
    <w:p w14:paraId="14000000">
      <w:pPr>
        <w:rPr>
          <w:sz w:val="24"/>
        </w:rPr>
      </w:pPr>
      <w:r>
        <w:rPr>
          <w:sz w:val="24"/>
        </w:rPr>
        <w:t>8) умение самостоятельно планировать пути достижения целей, в том числе ал</w:t>
      </w:r>
      <w:r>
        <w:rPr>
          <w:sz w:val="24"/>
        </w:rPr>
        <w:t>ь</w:t>
      </w:r>
      <w:r>
        <w:rPr>
          <w:sz w:val="24"/>
        </w:rPr>
        <w:t>тернативные, осознанно выбирать наиболее эффективные способы решения учебных и познавательных задач;</w:t>
      </w:r>
    </w:p>
    <w:p w14:paraId="15000000">
      <w:pPr>
        <w:rPr>
          <w:sz w:val="24"/>
        </w:rPr>
      </w:pPr>
      <w:r>
        <w:rPr>
          <w:sz w:val="24"/>
        </w:rPr>
        <w:t>9) 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w:t>
      </w:r>
      <w:r>
        <w:rPr>
          <w:sz w:val="24"/>
        </w:rPr>
        <w:t>й</w:t>
      </w:r>
      <w:r>
        <w:rPr>
          <w:sz w:val="24"/>
        </w:rPr>
        <w:t>ствий в рамках предложенных условий и требований, корректировать свои действия в с</w:t>
      </w:r>
      <w:r>
        <w:rPr>
          <w:sz w:val="24"/>
        </w:rPr>
        <w:t>о</w:t>
      </w:r>
      <w:r>
        <w:rPr>
          <w:sz w:val="24"/>
        </w:rPr>
        <w:t>ответствии с изменяющейся ситуацией;</w:t>
      </w:r>
    </w:p>
    <w:p w14:paraId="16000000">
      <w:pPr>
        <w:rPr>
          <w:sz w:val="24"/>
        </w:rPr>
      </w:pPr>
      <w:r>
        <w:rPr>
          <w:sz w:val="24"/>
        </w:rPr>
        <w:t>10) умение оценивать правильность выполнения учебной задачи, собственные во</w:t>
      </w:r>
      <w:r>
        <w:rPr>
          <w:sz w:val="24"/>
        </w:rPr>
        <w:t>з</w:t>
      </w:r>
      <w:r>
        <w:rPr>
          <w:sz w:val="24"/>
        </w:rPr>
        <w:t>можности её решения;</w:t>
      </w:r>
    </w:p>
    <w:p w14:paraId="17000000">
      <w:pPr>
        <w:rPr>
          <w:sz w:val="24"/>
        </w:rPr>
      </w:pPr>
      <w:r>
        <w:rPr>
          <w:sz w:val="24"/>
        </w:rPr>
        <w:t xml:space="preserve"> 11) владение основами самоконтроля, самооценки, принятия решений и осущест</w:t>
      </w:r>
      <w:r>
        <w:rPr>
          <w:sz w:val="24"/>
        </w:rPr>
        <w:t>в</w:t>
      </w:r>
      <w:r>
        <w:rPr>
          <w:sz w:val="24"/>
        </w:rPr>
        <w:t>ления осознанного выбора в учебной и познавательной деятельности.</w:t>
      </w:r>
    </w:p>
    <w:p w14:paraId="18000000">
      <w:pPr>
        <w:pStyle w:val="Style_2"/>
        <w:spacing w:line="360" w:lineRule="auto"/>
        <w:ind w:firstLine="709" w:left="0"/>
        <w:jc w:val="both"/>
      </w:pPr>
      <w:r>
        <w:rPr>
          <w:i w:val="1"/>
        </w:rPr>
        <w:t>Предметные</w:t>
      </w:r>
    </w:p>
    <w:p w14:paraId="19000000">
      <w:pPr>
        <w:pStyle w:val="Style_2"/>
        <w:spacing w:line="360" w:lineRule="auto"/>
        <w:ind w:firstLine="709" w:left="0"/>
        <w:jc w:val="both"/>
        <w:rPr>
          <w:u w:val="single"/>
        </w:rPr>
      </w:pPr>
      <w:r>
        <w:rPr>
          <w:u w:val="single"/>
        </w:rPr>
        <w:t xml:space="preserve">Углублённый </w:t>
      </w:r>
      <w:r>
        <w:rPr>
          <w:u w:val="single"/>
        </w:rPr>
        <w:t>уровень</w:t>
      </w:r>
    </w:p>
    <w:p w14:paraId="1A000000">
      <w:pPr>
        <w:pStyle w:val="Style_2"/>
        <w:spacing w:line="360" w:lineRule="auto"/>
        <w:ind w:firstLine="709" w:left="0"/>
        <w:jc w:val="both"/>
      </w:pPr>
      <w:r>
        <w:t>Предметные результаты освоения курса математики</w:t>
      </w:r>
      <w:r>
        <w:t xml:space="preserve"> на углублённом уровне </w:t>
      </w:r>
      <w:r>
        <w:t>ориентированы преимущественно на подготовку к последующему профессиональному образ</w:t>
      </w:r>
      <w:r>
        <w:t>о</w:t>
      </w:r>
      <w:r>
        <w:t xml:space="preserve">ванию, развитие индивидуальных </w:t>
      </w:r>
      <w:r>
        <w:t>способностей обучающихся путём более глубокого, чем это предусматривается базовым курсом, освоения основ наук, систематических знаний и способов действий, присущих данному учебному предмету.</w:t>
      </w:r>
    </w:p>
    <w:p w14:paraId="1B000000">
      <w:pPr>
        <w:pStyle w:val="Style_2"/>
        <w:spacing w:line="360" w:lineRule="auto"/>
        <w:ind w:firstLine="709" w:left="0"/>
        <w:jc w:val="both"/>
      </w:pPr>
      <w:r>
        <w:t>Углублённый уровень изучения математики включает, кроме перечисленных ниже результатов освоения углублённого курса, и результатов освоения базового курса, данные ранее:</w:t>
      </w:r>
    </w:p>
    <w:p w14:paraId="1C000000">
      <w:pPr>
        <w:pStyle w:val="Style_2"/>
        <w:numPr>
          <w:ilvl w:val="0"/>
          <w:numId w:val="1"/>
        </w:numPr>
        <w:spacing w:line="360" w:lineRule="auto"/>
        <w:ind w:firstLine="709" w:left="0"/>
        <w:jc w:val="both"/>
      </w:pPr>
      <w:r>
        <w:t>сформированность представлений о необходимости доказательств   при    обосновании   математических    ут</w:t>
      </w:r>
      <w:r>
        <w:t xml:space="preserve">верждений и роли аксиоматики в </w:t>
      </w:r>
      <w:r>
        <w:t>проведении  деду</w:t>
      </w:r>
      <w:r>
        <w:t>к</w:t>
      </w:r>
      <w:r>
        <w:t>тивных рассуждений;</w:t>
      </w:r>
    </w:p>
    <w:p w14:paraId="1D000000">
      <w:pPr>
        <w:pStyle w:val="Style_2"/>
        <w:numPr>
          <w:ilvl w:val="0"/>
          <w:numId w:val="1"/>
        </w:numPr>
        <w:spacing w:line="360" w:lineRule="auto"/>
        <w:ind w:firstLine="709" w:left="0"/>
        <w:jc w:val="both"/>
      </w:pPr>
      <w:r>
        <w:t>сформированность понятийного аппарата по основным разделам  курса  м</w:t>
      </w:r>
      <w:r>
        <w:t>а</w:t>
      </w:r>
      <w:r>
        <w:t>тематики;  знаний  основных  теорем,  формул и умения их применять; умения доказывать теоремы и находить нестандартные способы решения задач;</w:t>
      </w:r>
    </w:p>
    <w:p w14:paraId="1E000000">
      <w:pPr>
        <w:pStyle w:val="Style_2"/>
        <w:numPr>
          <w:ilvl w:val="0"/>
          <w:numId w:val="1"/>
        </w:numPr>
        <w:spacing w:line="360" w:lineRule="auto"/>
        <w:ind w:firstLine="709" w:left="0"/>
        <w:jc w:val="both"/>
      </w:pPr>
      <w:r>
        <w:t>сформированность умений моделировать реальные ситуации, исследовать построенные модели, интерпретировать полученный результат;</w:t>
      </w:r>
    </w:p>
    <w:p w14:paraId="1F000000">
      <w:pPr>
        <w:pStyle w:val="Style_2"/>
        <w:numPr>
          <w:ilvl w:val="0"/>
          <w:numId w:val="1"/>
        </w:numPr>
        <w:spacing w:line="360" w:lineRule="auto"/>
        <w:ind w:firstLine="709" w:left="0"/>
        <w:jc w:val="both"/>
      </w:pPr>
      <w:r>
        <w:t>сформированность представлений об основных понятиях математического анализа и их свойствах, владение умением характеризовать поведение функций, испол</w:t>
      </w:r>
      <w:r>
        <w:t>ь</w:t>
      </w:r>
      <w:r>
        <w:t>зование полученных знаний для описания и анализа реальных зависимостей;</w:t>
      </w:r>
    </w:p>
    <w:p w14:paraId="20000000">
      <w:pPr>
        <w:pStyle w:val="Style_2"/>
        <w:numPr>
          <w:ilvl w:val="0"/>
          <w:numId w:val="1"/>
        </w:numPr>
        <w:spacing w:line="360" w:lineRule="auto"/>
        <w:ind w:firstLine="709" w:left="0"/>
        <w:jc w:val="both"/>
      </w:pPr>
      <w:r>
        <w:t>сформированность представлений о необходимости доказательств   при    обосновании   математических утверждений и роли аксиоматики в проведении  дедукти</w:t>
      </w:r>
      <w:r>
        <w:t>в</w:t>
      </w:r>
      <w:r>
        <w:t>ных рассуждений;</w:t>
      </w:r>
    </w:p>
    <w:p w14:paraId="21000000">
      <w:pPr>
        <w:pStyle w:val="Style_2"/>
        <w:numPr>
          <w:ilvl w:val="0"/>
          <w:numId w:val="1"/>
        </w:numPr>
        <w:spacing w:line="360" w:lineRule="auto"/>
        <w:ind w:firstLine="709" w:left="0"/>
        <w:jc w:val="both"/>
      </w:pPr>
      <w:r>
        <w:t>владение умениями составления вероятностных моделей по условию задачи и вычисления вероятности наступления событий, в том  числе  с  применением  формул  комбинаторики и основных теорем теории вероятностей; исследования случайных вел</w:t>
      </w:r>
      <w:r>
        <w:t>и</w:t>
      </w:r>
      <w:r>
        <w:t>чин по их распределению.</w:t>
      </w:r>
    </w:p>
    <w:p w14:paraId="22000000">
      <w:pPr>
        <w:pStyle w:val="Style_1"/>
        <w:spacing w:line="367" w:lineRule="atLeast"/>
        <w:ind w:firstLine="0" w:left="0"/>
        <w:jc w:val="center"/>
        <w:rPr>
          <w:b w:val="1"/>
          <w:color w:val="000000"/>
          <w:sz w:val="28"/>
        </w:rPr>
      </w:pPr>
    </w:p>
    <w:p w14:paraId="23000000">
      <w:pPr>
        <w:pStyle w:val="Style_1"/>
        <w:spacing w:line="367" w:lineRule="atLeast"/>
        <w:ind w:firstLine="0" w:left="0"/>
        <w:jc w:val="right"/>
        <w:rPr>
          <w:b w:val="1"/>
          <w:color w:val="000000"/>
          <w:sz w:val="27"/>
        </w:rPr>
      </w:pPr>
    </w:p>
    <w:p w14:paraId="24000000">
      <w:pPr>
        <w:pStyle w:val="Style_3"/>
      </w:pPr>
      <w:r>
        <w:t>Математика</w:t>
      </w:r>
      <w:r>
        <w:t>: алгебра и начала математического анализа, геометрия</w:t>
      </w:r>
    </w:p>
    <w:p w14:paraId="25000000"/>
    <w:tbl>
      <w:tblPr>
        <w:tblStyle w:val="Style_4"/>
        <w:tblInd w:type="dxa" w:w="-1"/>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7"/>
        <w:gridCol w:w="1807"/>
        <w:gridCol w:w="3909"/>
        <w:gridCol w:w="3909"/>
      </w:tblGrid>
      <w:tr>
        <w:trPr>
          <w:trHeight w:hRule="atLeast" w:val="153"/>
        </w:trPr>
        <w:tc>
          <w:tcPr>
            <w:tcW w:type="dxa" w:w="1814"/>
            <w:gridSpan w:val="2"/>
            <w:tcBorders>
              <w:top w:color="000000" w:sz="4" w:val="single"/>
              <w:left w:color="000000" w:sz="4" w:val="single"/>
              <w:bottom w:color="000000" w:sz="4" w:val="single"/>
              <w:right w:color="000000" w:sz="4" w:val="single"/>
            </w:tcBorders>
            <w:vAlign w:val="bottom"/>
          </w:tcPr>
          <w:p w14:paraId="26000000">
            <w:pPr>
              <w:spacing w:line="240" w:lineRule="auto"/>
              <w:ind w:firstLine="0" w:left="0"/>
              <w:jc w:val="left"/>
              <w:rPr>
                <w:b w:val="1"/>
                <w:sz w:val="24"/>
              </w:rPr>
            </w:pPr>
          </w:p>
        </w:tc>
        <w:tc>
          <w:tcPr>
            <w:tcW w:type="dxa" w:w="7818"/>
            <w:gridSpan w:val="2"/>
            <w:tcBorders>
              <w:top w:color="000000" w:sz="4" w:val="single"/>
              <w:left w:color="000000" w:sz="4" w:val="single"/>
              <w:bottom w:color="000000" w:sz="4" w:val="single"/>
              <w:right w:color="000000" w:sz="4" w:val="single"/>
            </w:tcBorders>
          </w:tcPr>
          <w:p w14:paraId="27000000">
            <w:pPr>
              <w:spacing w:line="240" w:lineRule="auto"/>
              <w:ind w:firstLine="0" w:left="0"/>
              <w:jc w:val="center"/>
              <w:rPr>
                <w:b w:val="1"/>
                <w:sz w:val="24"/>
              </w:rPr>
            </w:pPr>
            <w:r>
              <w:rPr>
                <w:b w:val="1"/>
                <w:sz w:val="24"/>
              </w:rPr>
              <w:t>Углубленный уровень</w:t>
            </w:r>
          </w:p>
          <w:p w14:paraId="28000000">
            <w:pPr>
              <w:spacing w:line="240" w:lineRule="auto"/>
              <w:ind w:firstLine="0" w:left="0"/>
              <w:jc w:val="center"/>
              <w:rPr>
                <w:b w:val="1"/>
                <w:sz w:val="24"/>
              </w:rPr>
            </w:pPr>
            <w:r>
              <w:rPr>
                <w:b w:val="1"/>
                <w:sz w:val="24"/>
              </w:rPr>
              <w:t>«Системно-теоретические результаты»</w:t>
            </w:r>
          </w:p>
        </w:tc>
      </w:tr>
      <w:tr>
        <w:trPr>
          <w:trHeight w:hRule="atLeast" w:val="153"/>
        </w:trPr>
        <w:tc>
          <w:tcPr>
            <w:tcW w:type="dxa" w:w="1814"/>
            <w:gridSpan w:val="2"/>
            <w:tcBorders>
              <w:top w:color="000000" w:sz="4" w:val="single"/>
              <w:left w:color="000000" w:sz="4" w:val="single"/>
              <w:bottom w:color="000000" w:sz="4" w:val="single"/>
              <w:right w:color="000000" w:sz="4" w:val="single"/>
            </w:tcBorders>
          </w:tcPr>
          <w:p w14:paraId="29000000">
            <w:pPr>
              <w:spacing w:line="240" w:lineRule="auto"/>
              <w:ind w:firstLine="0" w:left="0"/>
              <w:jc w:val="left"/>
              <w:rPr>
                <w:b w:val="1"/>
                <w:sz w:val="24"/>
              </w:rPr>
            </w:pPr>
            <w:r>
              <w:rPr>
                <w:b w:val="1"/>
                <w:sz w:val="24"/>
              </w:rPr>
              <w:t>Раздел</w:t>
            </w:r>
          </w:p>
        </w:tc>
        <w:tc>
          <w:tcPr>
            <w:tcW w:type="dxa" w:w="3909"/>
            <w:tcBorders>
              <w:top w:color="000000" w:sz="4" w:val="single"/>
              <w:left w:color="000000" w:sz="4" w:val="single"/>
              <w:bottom w:color="000000" w:sz="4" w:val="single"/>
              <w:right w:color="000000" w:sz="4" w:val="single"/>
            </w:tcBorders>
          </w:tcPr>
          <w:p w14:paraId="2A000000">
            <w:pPr>
              <w:spacing w:line="240" w:lineRule="auto"/>
              <w:ind w:firstLine="0" w:left="0"/>
              <w:jc w:val="center"/>
              <w:rPr>
                <w:b w:val="1"/>
                <w:sz w:val="24"/>
              </w:rPr>
            </w:pPr>
            <w:r>
              <w:rPr>
                <w:b w:val="1"/>
                <w:sz w:val="24"/>
              </w:rPr>
              <w:t xml:space="preserve">II. </w:t>
            </w:r>
            <w:r>
              <w:rPr>
                <w:b w:val="1"/>
                <w:sz w:val="24"/>
              </w:rPr>
              <w:t>Выпускник научится</w:t>
            </w:r>
          </w:p>
        </w:tc>
        <w:tc>
          <w:tcPr>
            <w:tcW w:type="dxa" w:w="3909"/>
            <w:tcBorders>
              <w:top w:color="000000" w:sz="4" w:val="single"/>
              <w:left w:color="000000" w:sz="4" w:val="single"/>
              <w:bottom w:color="000000" w:sz="4" w:val="single"/>
              <w:right w:color="000000" w:sz="4" w:val="single"/>
            </w:tcBorders>
          </w:tcPr>
          <w:p w14:paraId="2B000000">
            <w:pPr>
              <w:spacing w:line="240" w:lineRule="auto"/>
              <w:ind w:firstLine="0" w:left="0"/>
              <w:jc w:val="center"/>
              <w:rPr>
                <w:b w:val="1"/>
                <w:sz w:val="24"/>
              </w:rPr>
            </w:pPr>
            <w:r>
              <w:rPr>
                <w:b w:val="1"/>
                <w:sz w:val="24"/>
              </w:rPr>
              <w:t>IV</w:t>
            </w:r>
            <w:r>
              <w:rPr>
                <w:b w:val="1"/>
                <w:sz w:val="24"/>
              </w:rPr>
              <w:t>. Выпускник получит возможность научиться</w:t>
            </w:r>
          </w:p>
        </w:tc>
      </w:tr>
      <w:tr>
        <w:trPr>
          <w:trHeight w:hRule="atLeast" w:val="153"/>
        </w:trPr>
        <w:tc>
          <w:tcPr>
            <w:tcW w:type="dxa" w:w="1814"/>
            <w:gridSpan w:val="2"/>
            <w:tcBorders>
              <w:top w:color="000000" w:sz="4" w:val="single"/>
              <w:left w:color="000000" w:sz="4" w:val="single"/>
              <w:bottom w:color="000000" w:sz="4" w:val="single"/>
              <w:right w:color="000000" w:sz="4" w:val="single"/>
            </w:tcBorders>
          </w:tcPr>
          <w:p w14:paraId="2C000000">
            <w:pPr>
              <w:spacing w:line="240" w:lineRule="auto"/>
              <w:ind w:firstLine="0" w:left="0"/>
              <w:jc w:val="left"/>
              <w:rPr>
                <w:b w:val="1"/>
                <w:sz w:val="24"/>
              </w:rPr>
            </w:pPr>
            <w:r>
              <w:rPr>
                <w:b w:val="1"/>
                <w:sz w:val="24"/>
              </w:rPr>
              <w:t>Цели освоения предмета</w:t>
            </w:r>
          </w:p>
        </w:tc>
        <w:tc>
          <w:tcPr>
            <w:tcW w:type="dxa" w:w="3909"/>
            <w:tcBorders>
              <w:top w:color="000000" w:sz="4" w:val="single"/>
              <w:left w:color="000000" w:sz="4" w:val="single"/>
              <w:bottom w:color="000000" w:sz="4" w:val="single"/>
              <w:right w:color="000000" w:sz="4" w:val="single"/>
            </w:tcBorders>
          </w:tcPr>
          <w:p w14:paraId="2D000000">
            <w:pPr>
              <w:spacing w:line="240" w:lineRule="auto"/>
              <w:ind w:firstLine="0" w:left="0"/>
              <w:jc w:val="left"/>
              <w:rPr>
                <w:sz w:val="24"/>
              </w:rPr>
            </w:pPr>
            <w:r>
              <w:rPr>
                <w:sz w:val="24"/>
              </w:rPr>
              <w:t>Для успешного продолжения образования</w:t>
            </w:r>
          </w:p>
          <w:p w14:paraId="2E000000">
            <w:pPr>
              <w:spacing w:line="240" w:lineRule="auto"/>
              <w:ind w:firstLine="0" w:left="0"/>
              <w:jc w:val="left"/>
              <w:rPr>
                <w:sz w:val="24"/>
              </w:rPr>
            </w:pPr>
            <w:r>
              <w:rPr>
                <w:sz w:val="24"/>
              </w:rPr>
              <w:t>по специальностям, связанным с прикладным использованием математики</w:t>
            </w:r>
          </w:p>
        </w:tc>
        <w:tc>
          <w:tcPr>
            <w:tcW w:type="dxa" w:w="3909"/>
            <w:tcBorders>
              <w:top w:color="000000" w:sz="4" w:val="single"/>
              <w:left w:color="000000" w:sz="4" w:val="single"/>
              <w:bottom w:color="000000" w:sz="4" w:val="single"/>
              <w:right w:color="000000" w:sz="4" w:val="single"/>
            </w:tcBorders>
          </w:tcPr>
          <w:p w14:paraId="2F000000">
            <w:pPr>
              <w:spacing w:line="240" w:lineRule="auto"/>
              <w:ind w:firstLine="0" w:left="0"/>
              <w:jc w:val="left"/>
              <w:rPr>
                <w:i w:val="1"/>
                <w:sz w:val="24"/>
              </w:rPr>
            </w:pPr>
            <w:r>
              <w:rPr>
                <w:i w:val="1"/>
                <w:sz w:val="24"/>
              </w:rPr>
              <w:t>Для обеспечения возможности успешного продолжения образования по специальностям, связанным с осуществлением научной и исследовательской деятельности в области математики и смежных наук</w:t>
            </w:r>
          </w:p>
        </w:tc>
      </w:tr>
      <w:tr>
        <w:trPr>
          <w:trHeight w:hRule="atLeast" w:val="153"/>
        </w:trPr>
        <w:tc>
          <w:tcPr>
            <w:tcW w:type="dxa" w:w="1814"/>
            <w:gridSpan w:val="2"/>
            <w:tcBorders>
              <w:top w:color="000000" w:sz="4" w:val="single"/>
              <w:left w:color="000000" w:sz="4" w:val="single"/>
              <w:bottom w:color="000000" w:sz="4" w:val="single"/>
              <w:right w:color="000000" w:sz="4" w:val="single"/>
            </w:tcBorders>
            <w:vAlign w:val="bottom"/>
          </w:tcPr>
          <w:p w14:paraId="30000000">
            <w:pPr>
              <w:spacing w:line="240" w:lineRule="auto"/>
              <w:ind w:firstLine="0" w:left="0"/>
              <w:jc w:val="left"/>
              <w:rPr>
                <w:b w:val="1"/>
                <w:sz w:val="24"/>
              </w:rPr>
            </w:pPr>
          </w:p>
        </w:tc>
        <w:tc>
          <w:tcPr>
            <w:tcW w:type="dxa" w:w="3909"/>
            <w:tcBorders>
              <w:top w:color="000000" w:sz="4" w:val="single"/>
              <w:left w:color="000000" w:sz="4" w:val="single"/>
              <w:bottom w:color="000000" w:sz="4" w:val="single"/>
              <w:right w:color="000000" w:sz="4" w:val="single"/>
            </w:tcBorders>
          </w:tcPr>
          <w:p/>
        </w:tc>
        <w:tc>
          <w:tcPr>
            <w:tcW w:type="dxa" w:w="3909"/>
            <w:tcBorders>
              <w:top w:color="000000" w:sz="4" w:val="single"/>
              <w:left w:color="000000" w:sz="4" w:val="single"/>
              <w:bottom w:color="000000" w:sz="4" w:val="single"/>
              <w:right w:color="000000" w:sz="4" w:val="single"/>
            </w:tcBorders>
          </w:tcPr>
          <w:p/>
        </w:tc>
      </w:tr>
      <w:tr>
        <w:trPr>
          <w:trHeight w:hRule="atLeast" w:val="153"/>
        </w:trPr>
        <w:tc>
          <w:tcPr>
            <w:tcW w:type="dxa" w:w="1814"/>
            <w:gridSpan w:val="2"/>
            <w:tcBorders>
              <w:top w:color="000000" w:sz="4" w:val="single"/>
              <w:left w:color="000000" w:sz="4" w:val="single"/>
              <w:bottom w:color="000000" w:sz="4" w:val="single"/>
              <w:right w:color="000000" w:sz="4" w:val="single"/>
            </w:tcBorders>
          </w:tcPr>
          <w:p w14:paraId="31000000">
            <w:pPr>
              <w:spacing w:line="240" w:lineRule="auto"/>
              <w:ind w:firstLine="0" w:left="0"/>
              <w:jc w:val="left"/>
              <w:rPr>
                <w:sz w:val="24"/>
              </w:rPr>
            </w:pPr>
            <w:r>
              <w:rPr>
                <w:b w:val="1"/>
                <w:i w:val="1"/>
                <w:sz w:val="24"/>
              </w:rPr>
              <w:t>Элементы теории множеств и математической логики</w:t>
            </w:r>
          </w:p>
        </w:tc>
        <w:tc>
          <w:tcPr>
            <w:tcW w:type="dxa" w:w="3909"/>
            <w:tcBorders>
              <w:top w:color="000000" w:sz="4" w:val="single"/>
              <w:left w:color="000000" w:sz="4" w:val="single"/>
              <w:bottom w:color="000000" w:sz="4" w:val="single"/>
              <w:right w:color="000000" w:sz="4" w:val="single"/>
            </w:tcBorders>
          </w:tcPr>
          <w:p w14:paraId="32000000">
            <w:pPr>
              <w:numPr>
                <w:ilvl w:val="0"/>
                <w:numId w:val="2"/>
              </w:numPr>
              <w:spacing w:line="240" w:lineRule="auto"/>
              <w:ind w:hanging="357" w:left="357"/>
              <w:contextualSpacing w:val="1"/>
              <w:jc w:val="left"/>
              <w:rPr>
                <w:i w:val="1"/>
                <w:color w:val="404040"/>
                <w:sz w:val="24"/>
              </w:rPr>
            </w:pPr>
            <w:r>
              <w:rPr>
                <w:sz w:val="24"/>
              </w:rPr>
              <w:t>Свободно оперировать</w:t>
            </w:r>
            <w:r>
              <w:rPr>
                <w:rStyle w:val="Style_5_ch"/>
                <w:sz w:val="24"/>
              </w:rPr>
              <w:footnoteReference w:id="1"/>
            </w:r>
            <w:r>
              <w:rPr>
                <w:sz w:val="24"/>
              </w:rPr>
              <w:t xml:space="preserve"> понятиями: конечное множество, элемент множества, подмножество, пересечение, объединение и разность множеств, ч</w:t>
            </w:r>
            <w:r>
              <w:rPr>
                <w:color w:val="000000"/>
                <w:sz w:val="24"/>
              </w:rPr>
              <w:t>исловые множества на координатной прямой, отрезок, интервал,</w:t>
            </w:r>
            <w:r>
              <w:rPr>
                <w:color w:val="000000"/>
                <w:sz w:val="24"/>
              </w:rPr>
              <w:t xml:space="preserve"> полуинтервал, промежуток с выколотой точкой, графическое представление множеств на координатной плоскости;</w:t>
            </w:r>
          </w:p>
          <w:p w14:paraId="33000000">
            <w:pPr>
              <w:numPr>
                <w:ilvl w:val="0"/>
                <w:numId w:val="2"/>
              </w:numPr>
              <w:spacing w:line="240" w:lineRule="auto"/>
              <w:ind w:hanging="357" w:left="357"/>
              <w:contextualSpacing w:val="1"/>
              <w:jc w:val="left"/>
              <w:rPr>
                <w:i w:val="1"/>
                <w:color w:val="404040"/>
                <w:sz w:val="24"/>
              </w:rPr>
            </w:pPr>
            <w:r>
              <w:rPr>
                <w:color w:val="000000"/>
                <w:sz w:val="24"/>
              </w:rPr>
              <w:t>задавать множества перечислением и характеристическим свойством;</w:t>
            </w:r>
          </w:p>
          <w:p w14:paraId="34000000">
            <w:pPr>
              <w:numPr>
                <w:ilvl w:val="0"/>
                <w:numId w:val="2"/>
              </w:numPr>
              <w:spacing w:line="240" w:lineRule="auto"/>
              <w:ind w:hanging="357" w:left="357"/>
              <w:contextualSpacing w:val="1"/>
              <w:jc w:val="left"/>
              <w:rPr>
                <w:i w:val="1"/>
                <w:color w:val="404040"/>
                <w:sz w:val="24"/>
              </w:rPr>
            </w:pPr>
            <w:r>
              <w:rPr>
                <w:sz w:val="24"/>
              </w:rPr>
              <w:t>оперировать понятиями: утверждение, отрицание утверждения, истинные и ложные утверждения, причина, следствие, частный случай общего утверждения, контрпример;</w:t>
            </w:r>
          </w:p>
          <w:p w14:paraId="35000000">
            <w:pPr>
              <w:numPr>
                <w:ilvl w:val="0"/>
                <w:numId w:val="2"/>
              </w:numPr>
              <w:spacing w:line="240" w:lineRule="auto"/>
              <w:ind w:hanging="357" w:left="357"/>
              <w:contextualSpacing w:val="1"/>
              <w:jc w:val="left"/>
              <w:rPr>
                <w:i w:val="1"/>
                <w:color w:val="404040"/>
                <w:sz w:val="24"/>
              </w:rPr>
            </w:pPr>
            <w:r>
              <w:rPr>
                <w:sz w:val="24"/>
              </w:rPr>
              <w:t>проверять принадлежность элемента множеству;</w:t>
            </w:r>
          </w:p>
          <w:p w14:paraId="36000000">
            <w:pPr>
              <w:numPr>
                <w:ilvl w:val="0"/>
                <w:numId w:val="2"/>
              </w:numPr>
              <w:spacing w:line="240" w:lineRule="auto"/>
              <w:ind w:hanging="357" w:left="357"/>
              <w:contextualSpacing w:val="1"/>
              <w:jc w:val="left"/>
              <w:rPr>
                <w:i w:val="1"/>
                <w:color w:val="404040"/>
                <w:sz w:val="24"/>
              </w:rPr>
            </w:pPr>
            <w:r>
              <w:rPr>
                <w:sz w:val="24"/>
              </w:rPr>
              <w:t>находить пересечение и объединение множеств, в том числе представленных графически на числовой прямой и на координатной плоскости;</w:t>
            </w:r>
          </w:p>
          <w:p w14:paraId="37000000">
            <w:pPr>
              <w:numPr>
                <w:ilvl w:val="0"/>
                <w:numId w:val="2"/>
              </w:numPr>
              <w:spacing w:line="240" w:lineRule="auto"/>
              <w:ind w:hanging="357" w:left="357"/>
              <w:contextualSpacing w:val="1"/>
              <w:jc w:val="left"/>
              <w:rPr>
                <w:i w:val="1"/>
                <w:color w:val="404040"/>
                <w:sz w:val="24"/>
              </w:rPr>
            </w:pPr>
            <w:r>
              <w:rPr>
                <w:sz w:val="24"/>
              </w:rPr>
              <w:t>проводить доказательные рассуждения для обоснования истинности утверждений.</w:t>
            </w:r>
          </w:p>
          <w:p w14:paraId="38000000">
            <w:pPr>
              <w:spacing w:line="240" w:lineRule="auto"/>
              <w:ind w:hanging="357" w:left="357"/>
              <w:jc w:val="left"/>
              <w:rPr>
                <w:i w:val="1"/>
                <w:sz w:val="24"/>
              </w:rPr>
            </w:pPr>
            <w:r>
              <w:rPr>
                <w:i w:val="1"/>
                <w:sz w:val="24"/>
              </w:rPr>
              <w:t>В повседневной жизни и при изучении других предметов:</w:t>
            </w:r>
          </w:p>
          <w:p w14:paraId="39000000">
            <w:pPr>
              <w:numPr>
                <w:ilvl w:val="0"/>
                <w:numId w:val="2"/>
              </w:numPr>
              <w:spacing w:line="240" w:lineRule="auto"/>
              <w:ind w:hanging="357" w:left="357"/>
              <w:contextualSpacing w:val="1"/>
              <w:jc w:val="left"/>
              <w:rPr>
                <w:i w:val="1"/>
                <w:color w:val="404040"/>
                <w:sz w:val="24"/>
              </w:rPr>
            </w:pPr>
            <w:r>
              <w:rPr>
                <w:sz w:val="24"/>
              </w:rPr>
              <w:t>использовать числовые множества на координатной прямой и на координатной плоскости для описания реальных процессов и явлений;</w:t>
            </w:r>
          </w:p>
          <w:p w14:paraId="3A000000">
            <w:pPr>
              <w:numPr>
                <w:ilvl w:val="0"/>
                <w:numId w:val="2"/>
              </w:numPr>
              <w:spacing w:line="240" w:lineRule="auto"/>
              <w:ind w:hanging="357" w:left="357"/>
              <w:contextualSpacing w:val="1"/>
              <w:jc w:val="left"/>
              <w:rPr>
                <w:i w:val="1"/>
                <w:color w:val="404040"/>
                <w:sz w:val="24"/>
              </w:rPr>
            </w:pPr>
            <w:r>
              <w:rPr>
                <w:sz w:val="24"/>
              </w:rPr>
              <w:t>проводить доказательные рассуждения в ситуациях повседневной жизни, при решении задач из других предметов</w:t>
            </w:r>
          </w:p>
        </w:tc>
        <w:tc>
          <w:tcPr>
            <w:tcW w:type="dxa" w:w="3909"/>
            <w:tcBorders>
              <w:top w:color="000000" w:sz="4" w:val="single"/>
              <w:left w:color="000000" w:sz="4" w:val="single"/>
              <w:bottom w:color="000000" w:sz="4" w:val="single"/>
              <w:right w:color="000000" w:sz="4" w:val="single"/>
            </w:tcBorders>
          </w:tcPr>
          <w:p w14:paraId="3B000000">
            <w:pPr>
              <w:pStyle w:val="Style_6"/>
              <w:spacing w:after="0"/>
              <w:ind w:hanging="357" w:left="357"/>
              <w:jc w:val="left"/>
              <w:rPr>
                <w:i w:val="1"/>
                <w:sz w:val="24"/>
              </w:rPr>
            </w:pPr>
            <w:r>
              <w:rPr>
                <w:i w:val="1"/>
                <w:sz w:val="24"/>
              </w:rPr>
              <w:t xml:space="preserve">Достижение результатов раздела </w:t>
            </w:r>
            <w:r>
              <w:rPr>
                <w:i w:val="1"/>
                <w:sz w:val="24"/>
              </w:rPr>
              <w:t>II</w:t>
            </w:r>
            <w:r>
              <w:rPr>
                <w:i w:val="1"/>
                <w:sz w:val="24"/>
              </w:rPr>
              <w:t>;</w:t>
            </w:r>
          </w:p>
          <w:p w14:paraId="3C000000">
            <w:pPr>
              <w:pStyle w:val="Style_6"/>
              <w:spacing w:after="0"/>
              <w:ind w:hanging="357" w:left="357"/>
              <w:jc w:val="left"/>
              <w:rPr>
                <w:i w:val="1"/>
                <w:sz w:val="24"/>
              </w:rPr>
            </w:pPr>
            <w:r>
              <w:rPr>
                <w:i w:val="1"/>
                <w:sz w:val="24"/>
              </w:rPr>
              <w:t xml:space="preserve">оперировать понятием определения, основными видами определений, основными видами теорем; </w:t>
            </w:r>
          </w:p>
          <w:p w14:paraId="3D000000">
            <w:pPr>
              <w:pStyle w:val="Style_6"/>
              <w:spacing w:after="0"/>
              <w:ind w:hanging="357" w:left="357"/>
              <w:jc w:val="left"/>
              <w:rPr>
                <w:i w:val="1"/>
                <w:sz w:val="24"/>
              </w:rPr>
            </w:pPr>
            <w:r>
              <w:rPr>
                <w:i w:val="1"/>
                <w:sz w:val="24"/>
              </w:rPr>
              <w:t>понимать суть косвенного доказательства;</w:t>
            </w:r>
          </w:p>
          <w:p w14:paraId="3E000000">
            <w:pPr>
              <w:pStyle w:val="Style_6"/>
              <w:spacing w:after="0"/>
              <w:ind w:hanging="357" w:left="357"/>
              <w:jc w:val="left"/>
              <w:rPr>
                <w:i w:val="1"/>
                <w:sz w:val="24"/>
              </w:rPr>
            </w:pPr>
            <w:r>
              <w:rPr>
                <w:i w:val="1"/>
                <w:sz w:val="24"/>
              </w:rPr>
              <w:t>оперировать понятиями счетного и несчетного множества;</w:t>
            </w:r>
          </w:p>
          <w:p w14:paraId="3F000000">
            <w:pPr>
              <w:pStyle w:val="Style_6"/>
              <w:spacing w:after="0"/>
              <w:ind w:hanging="357" w:left="357"/>
              <w:jc w:val="left"/>
              <w:rPr>
                <w:i w:val="1"/>
                <w:sz w:val="24"/>
              </w:rPr>
            </w:pPr>
            <w:r>
              <w:rPr>
                <w:i w:val="1"/>
                <w:sz w:val="24"/>
              </w:rPr>
              <w:t>применять метод математической индукции для проведения рассуждений и доказательств и при решении задач.</w:t>
            </w:r>
          </w:p>
          <w:p w14:paraId="40000000">
            <w:pPr>
              <w:spacing w:line="240" w:lineRule="auto"/>
              <w:ind w:hanging="357" w:left="357"/>
              <w:jc w:val="left"/>
              <w:rPr>
                <w:i w:val="1"/>
                <w:sz w:val="24"/>
              </w:rPr>
            </w:pPr>
            <w:r>
              <w:rPr>
                <w:i w:val="1"/>
                <w:sz w:val="24"/>
              </w:rPr>
              <w:t>В повседневной жизни и при изучении других предметов:</w:t>
            </w:r>
          </w:p>
          <w:p w14:paraId="41000000">
            <w:pPr>
              <w:pStyle w:val="Style_6"/>
              <w:spacing w:after="0"/>
              <w:ind w:hanging="357" w:left="357"/>
              <w:jc w:val="left"/>
              <w:rPr>
                <w:i w:val="1"/>
                <w:sz w:val="24"/>
              </w:rPr>
            </w:pPr>
            <w:r>
              <w:rPr>
                <w:i w:val="1"/>
                <w:sz w:val="24"/>
              </w:rPr>
              <w:t>использовать теоретико-множественный язык и язык логики для описания реальных процессов и явлений, при решении задач других учебных предметов</w:t>
            </w:r>
          </w:p>
        </w:tc>
      </w:tr>
      <w:tr>
        <w:trPr>
          <w:trHeight w:hRule="atLeast" w:val="153"/>
        </w:trPr>
        <w:tc>
          <w:tcPr>
            <w:tcW w:type="dxa" w:w="1814"/>
            <w:gridSpan w:val="2"/>
            <w:tcBorders>
              <w:top w:color="000000" w:sz="4" w:val="single"/>
              <w:left w:color="000000" w:sz="4" w:val="single"/>
              <w:bottom w:color="000000" w:sz="4" w:val="single"/>
              <w:right w:color="000000" w:sz="4" w:val="single"/>
            </w:tcBorders>
          </w:tcPr>
          <w:p w14:paraId="42000000">
            <w:pPr>
              <w:spacing w:line="240" w:lineRule="auto"/>
              <w:ind w:firstLine="0" w:left="0"/>
              <w:jc w:val="left"/>
              <w:rPr>
                <w:b w:val="1"/>
                <w:i w:val="1"/>
                <w:sz w:val="24"/>
              </w:rPr>
            </w:pPr>
            <w:r>
              <w:rPr>
                <w:b w:val="1"/>
                <w:i w:val="1"/>
                <w:sz w:val="24"/>
              </w:rPr>
              <w:t>Числа и выражения</w:t>
            </w:r>
          </w:p>
        </w:tc>
        <w:tc>
          <w:tcPr>
            <w:tcW w:type="dxa" w:w="3909"/>
            <w:tcBorders>
              <w:top w:color="000000" w:sz="4" w:val="single"/>
              <w:left w:color="000000" w:sz="4" w:val="single"/>
              <w:bottom w:color="000000" w:sz="4" w:val="single"/>
              <w:right w:color="000000" w:sz="4" w:val="single"/>
            </w:tcBorders>
          </w:tcPr>
          <w:p w14:paraId="43000000">
            <w:pPr>
              <w:numPr>
                <w:ilvl w:val="0"/>
                <w:numId w:val="3"/>
              </w:numPr>
              <w:spacing w:line="240" w:lineRule="auto"/>
              <w:ind w:hanging="357" w:left="357"/>
              <w:jc w:val="left"/>
              <w:rPr>
                <w:i w:val="1"/>
                <w:color w:val="404040"/>
                <w:sz w:val="24"/>
              </w:rPr>
            </w:pPr>
            <w:r>
              <w:rPr>
                <w:sz w:val="24"/>
              </w:rPr>
              <w:t>Свободно оперировать понятиями: натуральное число, множество натуральных чисел, целое число, множество целых чисел, обыкновенная дробь, десятичная дробь, смешанное число, рациональное число, множество рациональных чисел, иррациональное число, корень степени n, действительное число, множество действительных чисел, геометрическая интерпретация натуральных, целых, рациональных, действительных чисел;</w:t>
            </w:r>
          </w:p>
          <w:p w14:paraId="44000000">
            <w:pPr>
              <w:numPr>
                <w:ilvl w:val="0"/>
                <w:numId w:val="3"/>
              </w:numPr>
              <w:spacing w:line="240" w:lineRule="auto"/>
              <w:ind w:hanging="357" w:left="357"/>
              <w:jc w:val="left"/>
              <w:rPr>
                <w:i w:val="1"/>
                <w:color w:val="404040"/>
                <w:sz w:val="24"/>
              </w:rPr>
            </w:pPr>
            <w:r>
              <w:rPr>
                <w:sz w:val="24"/>
              </w:rPr>
              <w:t>понимать и объяснять разницу между позиционной и непозиционной системами записи чисел;</w:t>
            </w:r>
          </w:p>
          <w:p w14:paraId="45000000">
            <w:pPr>
              <w:numPr>
                <w:ilvl w:val="0"/>
                <w:numId w:val="3"/>
              </w:numPr>
              <w:spacing w:line="240" w:lineRule="auto"/>
              <w:ind w:hanging="357" w:left="357"/>
              <w:jc w:val="left"/>
              <w:rPr>
                <w:i w:val="1"/>
                <w:color w:val="404040"/>
                <w:sz w:val="24"/>
              </w:rPr>
            </w:pPr>
            <w:r>
              <w:rPr>
                <w:sz w:val="24"/>
              </w:rPr>
              <w:t>переводить числа из одной системы записи (системы счисления) в другую;</w:t>
            </w:r>
          </w:p>
          <w:p w14:paraId="46000000">
            <w:pPr>
              <w:numPr>
                <w:ilvl w:val="0"/>
                <w:numId w:val="3"/>
              </w:numPr>
              <w:spacing w:line="240" w:lineRule="auto"/>
              <w:ind w:hanging="357" w:left="357"/>
              <w:jc w:val="left"/>
              <w:rPr>
                <w:i w:val="1"/>
                <w:color w:val="404040"/>
                <w:sz w:val="24"/>
              </w:rPr>
            </w:pPr>
            <w:r>
              <w:rPr>
                <w:sz w:val="24"/>
              </w:rPr>
              <w:t>доказывать и использовать признаки делимости суммы и произведения при выполнении вычислений и решении задач;</w:t>
            </w:r>
          </w:p>
          <w:p w14:paraId="47000000">
            <w:pPr>
              <w:numPr>
                <w:ilvl w:val="0"/>
                <w:numId w:val="3"/>
              </w:numPr>
              <w:spacing w:line="240" w:lineRule="auto"/>
              <w:ind w:hanging="357" w:left="357"/>
              <w:jc w:val="left"/>
              <w:rPr>
                <w:i w:val="1"/>
                <w:color w:val="404040"/>
                <w:sz w:val="24"/>
              </w:rPr>
            </w:pPr>
            <w:r>
              <w:rPr>
                <w:sz w:val="24"/>
              </w:rPr>
              <w:t>выполнять округление рациональных и иррациональных чисел с заданной точностью;</w:t>
            </w:r>
          </w:p>
          <w:p w14:paraId="48000000">
            <w:pPr>
              <w:numPr>
                <w:ilvl w:val="0"/>
                <w:numId w:val="3"/>
              </w:numPr>
              <w:spacing w:line="240" w:lineRule="auto"/>
              <w:ind w:hanging="357" w:left="357"/>
              <w:jc w:val="left"/>
              <w:rPr>
                <w:i w:val="1"/>
                <w:color w:val="404040"/>
                <w:sz w:val="24"/>
              </w:rPr>
            </w:pPr>
            <w:r>
              <w:rPr>
                <w:sz w:val="24"/>
              </w:rPr>
              <w:t>сравнивать действительные числа разными способами;</w:t>
            </w:r>
          </w:p>
          <w:p w14:paraId="49000000">
            <w:pPr>
              <w:numPr>
                <w:ilvl w:val="0"/>
                <w:numId w:val="3"/>
              </w:numPr>
              <w:spacing w:line="240" w:lineRule="auto"/>
              <w:ind w:hanging="357" w:left="357"/>
              <w:jc w:val="left"/>
              <w:rPr>
                <w:i w:val="1"/>
                <w:color w:val="404040"/>
                <w:sz w:val="24"/>
              </w:rPr>
            </w:pPr>
            <w:r>
              <w:rPr>
                <w:sz w:val="24"/>
              </w:rPr>
              <w:t>упорядочивать числа, записанные в виде обыкновенной и десятичной дроби, числа, записанные с использованием арифметического квадратного корня, корней степени больше 2;</w:t>
            </w:r>
          </w:p>
          <w:p w14:paraId="4A000000">
            <w:pPr>
              <w:numPr>
                <w:ilvl w:val="0"/>
                <w:numId w:val="3"/>
              </w:numPr>
              <w:spacing w:line="240" w:lineRule="auto"/>
              <w:ind w:hanging="357" w:left="357"/>
              <w:jc w:val="left"/>
              <w:rPr>
                <w:i w:val="1"/>
                <w:color w:val="404040"/>
                <w:sz w:val="24"/>
              </w:rPr>
            </w:pPr>
            <w:r>
              <w:rPr>
                <w:sz w:val="24"/>
              </w:rPr>
              <w:t>находить НОД и НОК разными способами и использовать их при решении задач;</w:t>
            </w:r>
          </w:p>
          <w:p w14:paraId="4B000000">
            <w:pPr>
              <w:numPr>
                <w:ilvl w:val="0"/>
                <w:numId w:val="3"/>
              </w:numPr>
              <w:spacing w:line="240" w:lineRule="auto"/>
              <w:ind w:hanging="357" w:left="357"/>
              <w:jc w:val="left"/>
              <w:rPr>
                <w:i w:val="1"/>
                <w:color w:val="404040"/>
                <w:sz w:val="24"/>
              </w:rPr>
            </w:pPr>
            <w:r>
              <w:rPr>
                <w:sz w:val="24"/>
              </w:rPr>
              <w:t>выполнять вычисления и преобразования выражений, содержащих действительные числа, в том числе корни натуральных степеней;</w:t>
            </w:r>
          </w:p>
          <w:p w14:paraId="4C000000">
            <w:pPr>
              <w:numPr>
                <w:ilvl w:val="0"/>
                <w:numId w:val="3"/>
              </w:numPr>
              <w:spacing w:line="240" w:lineRule="auto"/>
              <w:ind w:hanging="357" w:left="357"/>
              <w:jc w:val="left"/>
              <w:rPr>
                <w:i w:val="1"/>
                <w:color w:val="404040"/>
                <w:sz w:val="24"/>
              </w:rPr>
            </w:pPr>
            <w:r>
              <w:rPr>
                <w:sz w:val="24"/>
              </w:rPr>
              <w:t>выполнять стандартные тождественные преобразования тригонометрических, логарифмических, степенных, иррациональных выражений.</w:t>
            </w:r>
          </w:p>
          <w:p w14:paraId="4D000000">
            <w:pPr>
              <w:spacing w:line="240" w:lineRule="auto"/>
              <w:ind w:hanging="357" w:left="357"/>
              <w:jc w:val="left"/>
              <w:rPr>
                <w:i w:val="1"/>
                <w:sz w:val="24"/>
              </w:rPr>
            </w:pPr>
          </w:p>
          <w:p w14:paraId="4E000000">
            <w:pPr>
              <w:spacing w:line="240" w:lineRule="auto"/>
              <w:ind w:hanging="357" w:left="357"/>
              <w:jc w:val="left"/>
              <w:rPr>
                <w:i w:val="1"/>
                <w:sz w:val="24"/>
              </w:rPr>
            </w:pPr>
            <w:r>
              <w:rPr>
                <w:i w:val="1"/>
                <w:sz w:val="24"/>
              </w:rPr>
              <w:t>В повседневной жизни и при изучении других предметов:</w:t>
            </w:r>
          </w:p>
          <w:p w14:paraId="4F000000">
            <w:pPr>
              <w:pStyle w:val="Style_7"/>
              <w:numPr>
                <w:numId w:val="4"/>
              </w:numPr>
              <w:ind w:hanging="357" w:left="357"/>
              <w:jc w:val="left"/>
              <w:rPr>
                <w:rFonts w:ascii="Times New Roman" w:hAnsi="Times New Roman"/>
                <w:i w:val="1"/>
                <w:color w:val="404040"/>
                <w:sz w:val="24"/>
              </w:rPr>
            </w:pPr>
            <w:r>
              <w:rPr>
                <w:rFonts w:ascii="Times New Roman" w:hAnsi="Times New Roman"/>
                <w:sz w:val="24"/>
              </w:rPr>
              <w:t>выполнять и объяснять сравнение результатов вычислений при решении практических задач, в том числе приближенных вычислений, используя разные способы сравнений;</w:t>
            </w:r>
          </w:p>
          <w:p w14:paraId="50000000">
            <w:pPr>
              <w:pStyle w:val="Style_7"/>
              <w:numPr>
                <w:numId w:val="4"/>
              </w:numPr>
              <w:ind w:hanging="357" w:left="357"/>
              <w:jc w:val="left"/>
              <w:rPr>
                <w:rFonts w:ascii="Times New Roman" w:hAnsi="Times New Roman"/>
                <w:i w:val="1"/>
                <w:color w:val="404040"/>
                <w:sz w:val="24"/>
              </w:rPr>
            </w:pPr>
            <w:r>
              <w:rPr>
                <w:rFonts w:ascii="Times New Roman" w:hAnsi="Times New Roman"/>
                <w:sz w:val="24"/>
              </w:rPr>
              <w:t xml:space="preserve">записывать, сравнивать, округлять числовые данные реальных величин с использованием разных систем измерения; </w:t>
            </w:r>
          </w:p>
          <w:p w14:paraId="51000000">
            <w:pPr>
              <w:pStyle w:val="Style_6"/>
              <w:spacing w:after="0"/>
              <w:ind w:hanging="357" w:left="357"/>
              <w:jc w:val="left"/>
              <w:rPr>
                <w:sz w:val="24"/>
              </w:rPr>
            </w:pPr>
            <w:r>
              <w:rPr>
                <w:sz w:val="24"/>
              </w:rPr>
              <w:t>составлять и оценивать разными способами числовые выражения при решении практических задач и задач из других учебных предметов</w:t>
            </w:r>
          </w:p>
        </w:tc>
        <w:tc>
          <w:tcPr>
            <w:tcW w:type="dxa" w:w="3909"/>
            <w:tcBorders>
              <w:top w:color="000000" w:sz="4" w:val="single"/>
              <w:left w:color="000000" w:sz="4" w:val="single"/>
              <w:bottom w:color="000000" w:sz="4" w:val="single"/>
              <w:right w:color="000000" w:sz="4" w:val="single"/>
            </w:tcBorders>
          </w:tcPr>
          <w:p w14:paraId="52000000">
            <w:pPr>
              <w:pStyle w:val="Style_6"/>
              <w:spacing w:after="0"/>
              <w:ind w:hanging="357" w:left="357"/>
              <w:jc w:val="left"/>
              <w:rPr>
                <w:i w:val="1"/>
                <w:sz w:val="24"/>
              </w:rPr>
            </w:pPr>
            <w:r>
              <w:rPr>
                <w:i w:val="1"/>
                <w:sz w:val="24"/>
              </w:rPr>
              <w:t xml:space="preserve">Достижение результатов раздела </w:t>
            </w:r>
            <w:r>
              <w:rPr>
                <w:i w:val="1"/>
                <w:sz w:val="24"/>
              </w:rPr>
              <w:t>II</w:t>
            </w:r>
            <w:r>
              <w:rPr>
                <w:i w:val="1"/>
                <w:sz w:val="24"/>
              </w:rPr>
              <w:t>;</w:t>
            </w:r>
          </w:p>
          <w:p w14:paraId="53000000">
            <w:pPr>
              <w:pStyle w:val="Style_6"/>
              <w:spacing w:after="0"/>
              <w:ind w:hanging="357" w:left="357"/>
              <w:jc w:val="left"/>
              <w:rPr>
                <w:i w:val="1"/>
                <w:sz w:val="24"/>
              </w:rPr>
            </w:pPr>
            <w:r>
              <w:rPr>
                <w:i w:val="1"/>
                <w:sz w:val="24"/>
              </w:rPr>
              <w:t>свободно оперировать числовыми множествами при решении задач;</w:t>
            </w:r>
          </w:p>
          <w:p w14:paraId="54000000">
            <w:pPr>
              <w:pStyle w:val="Style_6"/>
              <w:spacing w:after="0"/>
              <w:ind w:hanging="357" w:left="357"/>
              <w:jc w:val="left"/>
              <w:rPr>
                <w:i w:val="1"/>
                <w:sz w:val="24"/>
              </w:rPr>
            </w:pPr>
            <w:r>
              <w:rPr>
                <w:i w:val="1"/>
                <w:sz w:val="24"/>
              </w:rPr>
              <w:t>понимать причины и основные идеи расширения числовых множеств;</w:t>
            </w:r>
          </w:p>
          <w:p w14:paraId="55000000">
            <w:pPr>
              <w:pStyle w:val="Style_6"/>
              <w:spacing w:after="0"/>
              <w:ind w:hanging="357" w:left="357"/>
              <w:jc w:val="left"/>
              <w:rPr>
                <w:i w:val="1"/>
                <w:sz w:val="24"/>
              </w:rPr>
            </w:pPr>
            <w:r>
              <w:rPr>
                <w:i w:val="1"/>
                <w:sz w:val="24"/>
              </w:rPr>
              <w:t>владеть основными понятиями теории делимости при решении стандартных задач</w:t>
            </w:r>
          </w:p>
          <w:p w14:paraId="56000000">
            <w:pPr>
              <w:pStyle w:val="Style_6"/>
              <w:spacing w:after="0"/>
              <w:ind w:hanging="357" w:left="357"/>
              <w:jc w:val="left"/>
              <w:rPr>
                <w:i w:val="1"/>
                <w:sz w:val="24"/>
              </w:rPr>
            </w:pPr>
            <w:r>
              <w:rPr>
                <w:i w:val="1"/>
                <w:sz w:val="24"/>
              </w:rPr>
              <w:t>иметь базовые представления о множестве комплексных чисел;</w:t>
            </w:r>
          </w:p>
          <w:p w14:paraId="57000000">
            <w:pPr>
              <w:pStyle w:val="Style_6"/>
              <w:spacing w:after="0"/>
              <w:ind w:hanging="357" w:left="357"/>
              <w:jc w:val="left"/>
              <w:rPr>
                <w:i w:val="1"/>
                <w:sz w:val="24"/>
              </w:rPr>
            </w:pPr>
            <w:r>
              <w:rPr>
                <w:i w:val="1"/>
                <w:sz w:val="24"/>
              </w:rPr>
              <w:t>свободно выполнять тождественные преобразования тригонометрических, логарифмических, степенных выражений;</w:t>
            </w:r>
          </w:p>
          <w:p w14:paraId="58000000">
            <w:pPr>
              <w:pStyle w:val="Style_6"/>
              <w:spacing w:after="0"/>
              <w:ind w:hanging="357" w:left="357"/>
              <w:jc w:val="left"/>
              <w:rPr>
                <w:i w:val="1"/>
                <w:sz w:val="24"/>
              </w:rPr>
            </w:pPr>
            <w:r>
              <w:rPr>
                <w:i w:val="1"/>
                <w:sz w:val="24"/>
              </w:rPr>
              <w:t>владеть формулой бинома Ньютона;</w:t>
            </w:r>
          </w:p>
          <w:p w14:paraId="59000000">
            <w:pPr>
              <w:pStyle w:val="Style_6"/>
              <w:spacing w:after="0"/>
              <w:ind w:hanging="357" w:left="357"/>
              <w:jc w:val="left"/>
              <w:rPr>
                <w:i w:val="1"/>
                <w:sz w:val="24"/>
              </w:rPr>
            </w:pPr>
            <w:r>
              <w:rPr>
                <w:i w:val="1"/>
                <w:sz w:val="24"/>
              </w:rPr>
              <w:t>применять при решении задач теорему о линейном представлении НОД;</w:t>
            </w:r>
          </w:p>
          <w:p w14:paraId="5A000000">
            <w:pPr>
              <w:pStyle w:val="Style_6"/>
              <w:spacing w:after="0"/>
              <w:ind w:hanging="357" w:left="357"/>
              <w:jc w:val="left"/>
              <w:rPr>
                <w:i w:val="1"/>
                <w:sz w:val="24"/>
              </w:rPr>
            </w:pPr>
            <w:r>
              <w:rPr>
                <w:i w:val="1"/>
                <w:sz w:val="24"/>
              </w:rPr>
              <w:t>применять при решении задач Китайскую теорему об остатках;</w:t>
            </w:r>
          </w:p>
          <w:p w14:paraId="5B000000">
            <w:pPr>
              <w:pStyle w:val="Style_6"/>
              <w:spacing w:after="0"/>
              <w:ind w:hanging="357" w:left="357"/>
              <w:jc w:val="left"/>
              <w:rPr>
                <w:i w:val="1"/>
                <w:sz w:val="24"/>
              </w:rPr>
            </w:pPr>
            <w:r>
              <w:rPr>
                <w:i w:val="1"/>
                <w:sz w:val="24"/>
              </w:rPr>
              <w:t xml:space="preserve">применять при решении задач Малую теорему Ферма; </w:t>
            </w:r>
          </w:p>
          <w:p w14:paraId="5C000000">
            <w:pPr>
              <w:pStyle w:val="Style_6"/>
              <w:spacing w:after="0"/>
              <w:ind w:hanging="357" w:left="357"/>
              <w:jc w:val="left"/>
              <w:rPr>
                <w:i w:val="1"/>
                <w:sz w:val="24"/>
              </w:rPr>
            </w:pPr>
            <w:r>
              <w:rPr>
                <w:i w:val="1"/>
                <w:sz w:val="24"/>
              </w:rPr>
              <w:t xml:space="preserve">уметь выполнять запись числа в позиционной системе счисления; </w:t>
            </w:r>
          </w:p>
          <w:p w14:paraId="5D000000">
            <w:pPr>
              <w:pStyle w:val="Style_6"/>
              <w:spacing w:after="0"/>
              <w:ind w:hanging="357" w:left="357"/>
              <w:jc w:val="left"/>
              <w:rPr>
                <w:i w:val="1"/>
                <w:sz w:val="24"/>
              </w:rPr>
            </w:pPr>
            <w:r>
              <w:rPr>
                <w:i w:val="1"/>
                <w:sz w:val="24"/>
              </w:rPr>
              <w:t>применять при решении задач теоретико-числовые функции: число и сумма делителей, функцию Эйлера;</w:t>
            </w:r>
          </w:p>
          <w:p w14:paraId="5E000000">
            <w:pPr>
              <w:pStyle w:val="Style_6"/>
              <w:spacing w:after="0"/>
              <w:ind w:hanging="357" w:left="357"/>
              <w:jc w:val="left"/>
              <w:rPr>
                <w:i w:val="1"/>
                <w:sz w:val="24"/>
              </w:rPr>
            </w:pPr>
            <w:r>
              <w:rPr>
                <w:i w:val="1"/>
                <w:sz w:val="24"/>
              </w:rPr>
              <w:t>применять при решении задач цепные дроби;</w:t>
            </w:r>
          </w:p>
          <w:p w14:paraId="5F000000">
            <w:pPr>
              <w:pStyle w:val="Style_6"/>
              <w:spacing w:after="0"/>
              <w:ind/>
              <w:jc w:val="left"/>
              <w:rPr>
                <w:sz w:val="24"/>
              </w:rPr>
            </w:pPr>
            <w:r>
              <w:rPr>
                <w:i w:val="1"/>
                <w:sz w:val="24"/>
              </w:rPr>
              <w:t>применять при решении задач</w:t>
            </w:r>
            <w:r>
              <w:rPr>
                <w:sz w:val="24"/>
              </w:rPr>
              <w:t xml:space="preserve"> </w:t>
            </w:r>
            <w:r>
              <w:rPr>
                <w:i w:val="1"/>
                <w:sz w:val="24"/>
              </w:rPr>
              <w:t>многочлены с действительными и целыми коэффициентами</w:t>
            </w:r>
            <w:r>
              <w:rPr>
                <w:sz w:val="24"/>
              </w:rPr>
              <w:t>;</w:t>
            </w:r>
          </w:p>
          <w:p w14:paraId="60000000">
            <w:pPr>
              <w:pStyle w:val="Style_6"/>
              <w:spacing w:after="0"/>
              <w:ind w:hanging="357" w:left="357"/>
              <w:jc w:val="left"/>
              <w:rPr>
                <w:i w:val="1"/>
                <w:sz w:val="24"/>
              </w:rPr>
            </w:pPr>
            <w:r>
              <w:rPr>
                <w:i w:val="1"/>
                <w:sz w:val="24"/>
              </w:rPr>
              <w:t xml:space="preserve">владеть понятиями приводимый и неприводимый многочлен и применять их при решении задач; </w:t>
            </w:r>
          </w:p>
          <w:p w14:paraId="61000000">
            <w:pPr>
              <w:pStyle w:val="Style_6"/>
              <w:spacing w:after="0"/>
              <w:ind w:hanging="357" w:left="357"/>
              <w:jc w:val="left"/>
              <w:rPr>
                <w:i w:val="1"/>
                <w:sz w:val="24"/>
              </w:rPr>
            </w:pPr>
            <w:r>
              <w:rPr>
                <w:i w:val="1"/>
                <w:sz w:val="24"/>
              </w:rPr>
              <w:t xml:space="preserve">применять при решении задач Основную теорему алгебры; </w:t>
            </w:r>
          </w:p>
          <w:p w14:paraId="62000000">
            <w:pPr>
              <w:pStyle w:val="Style_6"/>
              <w:spacing w:after="0"/>
              <w:ind w:hanging="357" w:left="357"/>
              <w:jc w:val="left"/>
              <w:rPr>
                <w:i w:val="1"/>
                <w:sz w:val="24"/>
              </w:rPr>
            </w:pPr>
            <w:r>
              <w:rPr>
                <w:i w:val="1"/>
                <w:sz w:val="24"/>
              </w:rPr>
              <w:t>применять при решении задач простейшие функции комплексной переменной как геометрические преобразования</w:t>
            </w:r>
          </w:p>
        </w:tc>
      </w:tr>
      <w:tr>
        <w:trPr>
          <w:trHeight w:hRule="atLeast" w:val="153"/>
        </w:trPr>
        <w:tc>
          <w:tcPr>
            <w:tcW w:type="dxa" w:w="1814"/>
            <w:gridSpan w:val="2"/>
            <w:tcBorders>
              <w:top w:color="000000" w:sz="4" w:val="single"/>
              <w:left w:color="000000" w:sz="4" w:val="single"/>
              <w:bottom w:color="000000" w:sz="4" w:val="single"/>
              <w:right w:color="000000" w:sz="4" w:val="single"/>
            </w:tcBorders>
          </w:tcPr>
          <w:p w14:paraId="63000000">
            <w:pPr>
              <w:spacing w:line="240" w:lineRule="auto"/>
              <w:ind w:firstLine="0" w:left="0"/>
              <w:jc w:val="left"/>
              <w:rPr>
                <w:b w:val="1"/>
                <w:i w:val="1"/>
                <w:sz w:val="24"/>
              </w:rPr>
            </w:pPr>
            <w:r>
              <w:rPr>
                <w:b w:val="1"/>
                <w:i w:val="1"/>
                <w:sz w:val="24"/>
              </w:rPr>
              <w:t>Уравнения и неравенства</w:t>
            </w:r>
          </w:p>
          <w:p w14:paraId="64000000">
            <w:pPr>
              <w:spacing w:line="240" w:lineRule="auto"/>
              <w:ind w:firstLine="0" w:left="0"/>
              <w:jc w:val="left"/>
              <w:rPr>
                <w:b w:val="1"/>
                <w:i w:val="1"/>
                <w:sz w:val="24"/>
              </w:rPr>
            </w:pPr>
          </w:p>
        </w:tc>
        <w:tc>
          <w:tcPr>
            <w:tcW w:type="dxa" w:w="3909"/>
            <w:tcBorders>
              <w:top w:color="000000" w:sz="4" w:val="single"/>
              <w:left w:color="000000" w:sz="4" w:val="single"/>
              <w:bottom w:color="000000" w:sz="4" w:val="single"/>
              <w:right w:color="000000" w:sz="4" w:val="single"/>
            </w:tcBorders>
          </w:tcPr>
          <w:p w14:paraId="65000000">
            <w:pPr>
              <w:numPr>
                <w:ilvl w:val="0"/>
                <w:numId w:val="4"/>
              </w:numPr>
              <w:spacing w:line="240" w:lineRule="auto"/>
              <w:ind w:hanging="357" w:left="357"/>
              <w:contextualSpacing w:val="1"/>
              <w:jc w:val="left"/>
              <w:rPr>
                <w:i w:val="1"/>
                <w:color w:val="404040"/>
                <w:sz w:val="24"/>
              </w:rPr>
            </w:pPr>
            <w:r>
              <w:rPr>
                <w:sz w:val="24"/>
              </w:rPr>
              <w:t>Свободно оперировать понятиями: уравнение, неравенство, равносильные уравнения и неравенства, уравнение, являющееся следствием другого уравнения, уравнения, равносильные на множестве, равносильные преобразования уравнений;</w:t>
            </w:r>
          </w:p>
          <w:p w14:paraId="66000000">
            <w:pPr>
              <w:pStyle w:val="Style_7"/>
              <w:numPr>
                <w:numId w:val="4"/>
              </w:numPr>
              <w:ind w:hanging="357" w:left="357"/>
              <w:jc w:val="left"/>
              <w:rPr>
                <w:rFonts w:ascii="Times New Roman" w:hAnsi="Times New Roman"/>
                <w:i w:val="1"/>
                <w:color w:val="404040"/>
                <w:sz w:val="24"/>
              </w:rPr>
            </w:pPr>
            <w:r>
              <w:rPr>
                <w:rFonts w:ascii="Times New Roman" w:hAnsi="Times New Roman"/>
                <w:sz w:val="24"/>
              </w:rPr>
              <w:t>решать разные виды уравнений и неравенств и их систем, в том числе некоторые уравнения 3-й и 4-й степеней, дробно-рациональные и иррациональные;</w:t>
            </w:r>
          </w:p>
          <w:p w14:paraId="67000000">
            <w:pPr>
              <w:pStyle w:val="Style_7"/>
              <w:numPr>
                <w:numId w:val="4"/>
              </w:numPr>
              <w:ind w:hanging="357" w:left="357"/>
              <w:jc w:val="left"/>
              <w:rPr>
                <w:rFonts w:ascii="Times New Roman" w:hAnsi="Times New Roman"/>
                <w:i w:val="1"/>
                <w:color w:val="404040"/>
                <w:sz w:val="24"/>
              </w:rPr>
            </w:pPr>
            <w:r>
              <w:rPr>
                <w:rFonts w:ascii="Times New Roman" w:hAnsi="Times New Roman"/>
                <w:sz w:val="24"/>
              </w:rPr>
              <w:t>овладеть основными типами показательных, логарифмических, иррациональных, степенных уравнений и неравенств и стандартными методами их решений и применять их при решении задач;</w:t>
            </w:r>
          </w:p>
          <w:p w14:paraId="68000000">
            <w:pPr>
              <w:pStyle w:val="Style_7"/>
              <w:numPr>
                <w:numId w:val="4"/>
              </w:numPr>
              <w:ind w:hanging="357" w:left="357"/>
              <w:jc w:val="left"/>
              <w:rPr>
                <w:rFonts w:ascii="Times New Roman" w:hAnsi="Times New Roman"/>
                <w:i w:val="1"/>
                <w:color w:val="404040"/>
                <w:sz w:val="24"/>
              </w:rPr>
            </w:pPr>
            <w:r>
              <w:rPr>
                <w:rFonts w:ascii="Times New Roman" w:hAnsi="Times New Roman"/>
                <w:sz w:val="24"/>
              </w:rPr>
              <w:t>применять теорему Безу к решению уравнений;</w:t>
            </w:r>
          </w:p>
          <w:p w14:paraId="69000000">
            <w:pPr>
              <w:pStyle w:val="Style_7"/>
              <w:numPr>
                <w:numId w:val="4"/>
              </w:numPr>
              <w:ind w:hanging="357" w:left="357"/>
              <w:jc w:val="left"/>
              <w:rPr>
                <w:rFonts w:ascii="Times New Roman" w:hAnsi="Times New Roman"/>
                <w:i w:val="1"/>
                <w:color w:val="404040"/>
                <w:sz w:val="24"/>
              </w:rPr>
            </w:pPr>
            <w:r>
              <w:rPr>
                <w:rFonts w:ascii="Times New Roman" w:hAnsi="Times New Roman"/>
                <w:sz w:val="24"/>
              </w:rPr>
              <w:t>применять теорему Виета для решения некоторых уравнений степени выше второй;</w:t>
            </w:r>
          </w:p>
          <w:p w14:paraId="6A000000">
            <w:pPr>
              <w:pStyle w:val="Style_7"/>
              <w:numPr>
                <w:numId w:val="4"/>
              </w:numPr>
              <w:ind w:hanging="357" w:left="357"/>
              <w:jc w:val="left"/>
              <w:rPr>
                <w:rFonts w:ascii="Times New Roman" w:hAnsi="Times New Roman"/>
                <w:i w:val="1"/>
                <w:color w:val="404040"/>
                <w:sz w:val="24"/>
              </w:rPr>
            </w:pPr>
            <w:r>
              <w:rPr>
                <w:rFonts w:ascii="Times New Roman" w:hAnsi="Times New Roman"/>
                <w:sz w:val="24"/>
              </w:rPr>
              <w:t>понимать смысл теорем о равносильных и неравносильных преобразованиях уравнений и уметь их доказывать;</w:t>
            </w:r>
          </w:p>
          <w:p w14:paraId="6B000000">
            <w:pPr>
              <w:pStyle w:val="Style_7"/>
              <w:numPr>
                <w:numId w:val="4"/>
              </w:numPr>
              <w:ind w:hanging="357" w:left="357"/>
              <w:jc w:val="left"/>
              <w:rPr>
                <w:rFonts w:ascii="Times New Roman" w:hAnsi="Times New Roman"/>
                <w:i w:val="1"/>
                <w:color w:val="404040"/>
                <w:sz w:val="24"/>
              </w:rPr>
            </w:pPr>
            <w:r>
              <w:rPr>
                <w:rFonts w:ascii="Times New Roman" w:hAnsi="Times New Roman"/>
                <w:sz w:val="24"/>
              </w:rPr>
              <w:t>владеть методами решения уравнений, неравенств и их систем, уметь выбирать метод решения и обосновывать свой выбор;</w:t>
            </w:r>
          </w:p>
          <w:p w14:paraId="6C000000">
            <w:pPr>
              <w:pStyle w:val="Style_7"/>
              <w:numPr>
                <w:numId w:val="4"/>
              </w:numPr>
              <w:ind w:hanging="357" w:left="357"/>
              <w:jc w:val="left"/>
              <w:rPr>
                <w:rFonts w:ascii="Times New Roman" w:hAnsi="Times New Roman"/>
                <w:i w:val="1"/>
                <w:color w:val="404040"/>
                <w:sz w:val="24"/>
              </w:rPr>
            </w:pPr>
            <w:r>
              <w:rPr>
                <w:rFonts w:ascii="Times New Roman" w:hAnsi="Times New Roman"/>
                <w:sz w:val="24"/>
              </w:rPr>
              <w:t>использовать метод интервалов для решения неравенств, в том числе дробно-рациональных и включающих в себя иррациональные выражения;</w:t>
            </w:r>
          </w:p>
          <w:p w14:paraId="6D000000">
            <w:pPr>
              <w:pStyle w:val="Style_7"/>
              <w:numPr>
                <w:numId w:val="4"/>
              </w:numPr>
              <w:ind w:hanging="357" w:left="357"/>
              <w:jc w:val="left"/>
              <w:rPr>
                <w:rFonts w:ascii="Times New Roman" w:hAnsi="Times New Roman"/>
                <w:i w:val="1"/>
                <w:color w:val="404040"/>
                <w:sz w:val="24"/>
              </w:rPr>
            </w:pPr>
            <w:r>
              <w:rPr>
                <w:rFonts w:ascii="Times New Roman" w:hAnsi="Times New Roman"/>
                <w:sz w:val="24"/>
              </w:rPr>
              <w:t>решать алгебраические уравнения и неравенства и их системы с параметрами алгебраическим и графическим методами;</w:t>
            </w:r>
          </w:p>
          <w:p w14:paraId="6E000000">
            <w:pPr>
              <w:pStyle w:val="Style_7"/>
              <w:numPr>
                <w:numId w:val="4"/>
              </w:numPr>
              <w:ind w:hanging="357" w:left="357"/>
              <w:jc w:val="left"/>
              <w:rPr>
                <w:rFonts w:ascii="Times New Roman" w:hAnsi="Times New Roman"/>
                <w:i w:val="1"/>
                <w:color w:val="404040"/>
                <w:sz w:val="24"/>
              </w:rPr>
            </w:pPr>
            <w:r>
              <w:rPr>
                <w:rFonts w:ascii="Times New Roman" w:hAnsi="Times New Roman"/>
                <w:sz w:val="24"/>
              </w:rPr>
              <w:t>владеть разными методами доказательства неравенств;</w:t>
            </w:r>
          </w:p>
          <w:p w14:paraId="6F000000">
            <w:pPr>
              <w:pStyle w:val="Style_7"/>
              <w:numPr>
                <w:numId w:val="4"/>
              </w:numPr>
              <w:ind w:hanging="357" w:left="357"/>
              <w:jc w:val="left"/>
              <w:rPr>
                <w:rFonts w:ascii="Times New Roman" w:hAnsi="Times New Roman"/>
                <w:i w:val="1"/>
                <w:color w:val="404040"/>
                <w:sz w:val="24"/>
              </w:rPr>
            </w:pPr>
            <w:r>
              <w:rPr>
                <w:rFonts w:ascii="Times New Roman" w:hAnsi="Times New Roman"/>
                <w:sz w:val="24"/>
              </w:rPr>
              <w:t>решать уравнения в целых числах;</w:t>
            </w:r>
          </w:p>
          <w:p w14:paraId="70000000">
            <w:pPr>
              <w:pStyle w:val="Style_7"/>
              <w:numPr>
                <w:numId w:val="4"/>
              </w:numPr>
              <w:ind w:hanging="357" w:left="357"/>
              <w:jc w:val="left"/>
              <w:rPr>
                <w:rFonts w:ascii="Times New Roman" w:hAnsi="Times New Roman"/>
                <w:i w:val="1"/>
                <w:color w:val="404040"/>
                <w:sz w:val="24"/>
              </w:rPr>
            </w:pPr>
            <w:r>
              <w:rPr>
                <w:rFonts w:ascii="Times New Roman" w:hAnsi="Times New Roman"/>
                <w:sz w:val="24"/>
              </w:rPr>
              <w:t>изображать множества на плоскости, задаваемые уравнениями, неравенствами и их системами;</w:t>
            </w:r>
          </w:p>
          <w:p w14:paraId="71000000">
            <w:pPr>
              <w:pStyle w:val="Style_7"/>
              <w:numPr>
                <w:numId w:val="4"/>
              </w:numPr>
              <w:ind w:hanging="357" w:left="357"/>
              <w:jc w:val="left"/>
              <w:rPr>
                <w:rFonts w:ascii="Times New Roman" w:hAnsi="Times New Roman"/>
                <w:i w:val="1"/>
                <w:color w:val="404040"/>
                <w:sz w:val="24"/>
              </w:rPr>
            </w:pPr>
            <w:r>
              <w:rPr>
                <w:rFonts w:ascii="Times New Roman" w:hAnsi="Times New Roman"/>
                <w:sz w:val="24"/>
              </w:rPr>
              <w:t>свободно использовать тождественные преобразования при решении уравнений и систем уравнений</w:t>
            </w:r>
          </w:p>
          <w:p w14:paraId="72000000">
            <w:pPr>
              <w:spacing w:line="240" w:lineRule="auto"/>
              <w:ind w:hanging="357" w:left="357"/>
              <w:jc w:val="left"/>
              <w:rPr>
                <w:i w:val="1"/>
                <w:sz w:val="24"/>
              </w:rPr>
            </w:pPr>
          </w:p>
          <w:p w14:paraId="73000000">
            <w:pPr>
              <w:spacing w:line="240" w:lineRule="auto"/>
              <w:ind w:hanging="357" w:left="357"/>
              <w:jc w:val="left"/>
              <w:rPr>
                <w:i w:val="1"/>
                <w:sz w:val="24"/>
              </w:rPr>
            </w:pPr>
            <w:r>
              <w:rPr>
                <w:i w:val="1"/>
                <w:sz w:val="24"/>
              </w:rPr>
              <w:t>В повседневной жизни и при изучении других предметов:</w:t>
            </w:r>
          </w:p>
          <w:p w14:paraId="74000000">
            <w:pPr>
              <w:pStyle w:val="Style_7"/>
              <w:numPr>
                <w:numId w:val="4"/>
              </w:numPr>
              <w:ind w:hanging="357" w:left="357"/>
              <w:jc w:val="left"/>
              <w:rPr>
                <w:rFonts w:ascii="Times New Roman" w:hAnsi="Times New Roman"/>
                <w:i w:val="1"/>
                <w:color w:val="404040"/>
                <w:sz w:val="24"/>
              </w:rPr>
            </w:pPr>
            <w:r>
              <w:rPr>
                <w:rFonts w:ascii="Times New Roman" w:hAnsi="Times New Roman"/>
                <w:sz w:val="24"/>
              </w:rPr>
              <w:t>составлять и решать уравнения, неравенства, их системы при решении задач других учебных предметов;</w:t>
            </w:r>
          </w:p>
          <w:p w14:paraId="75000000">
            <w:pPr>
              <w:pStyle w:val="Style_7"/>
              <w:numPr>
                <w:numId w:val="4"/>
              </w:numPr>
              <w:ind w:hanging="357" w:left="357"/>
              <w:jc w:val="left"/>
              <w:rPr>
                <w:rFonts w:ascii="Times New Roman" w:hAnsi="Times New Roman"/>
                <w:i w:val="1"/>
                <w:color w:val="404040"/>
                <w:sz w:val="24"/>
              </w:rPr>
            </w:pPr>
            <w:r>
              <w:rPr>
                <w:rFonts w:ascii="Times New Roman" w:hAnsi="Times New Roman"/>
                <w:sz w:val="24"/>
              </w:rPr>
              <w:t>выполнять оценку правдоподобия результатов, получаемых при решении различных уравнений, неравенств и их систем при решении задач других учебных предметов;</w:t>
            </w:r>
          </w:p>
          <w:p w14:paraId="76000000">
            <w:pPr>
              <w:pStyle w:val="Style_7"/>
              <w:numPr>
                <w:numId w:val="4"/>
              </w:numPr>
              <w:ind w:hanging="357" w:left="357"/>
              <w:jc w:val="left"/>
              <w:rPr>
                <w:rFonts w:ascii="Times New Roman" w:hAnsi="Times New Roman"/>
                <w:i w:val="1"/>
                <w:color w:val="404040"/>
                <w:sz w:val="24"/>
              </w:rPr>
            </w:pPr>
            <w:r>
              <w:rPr>
                <w:rFonts w:ascii="Times New Roman" w:hAnsi="Times New Roman"/>
                <w:sz w:val="24"/>
              </w:rPr>
              <w:t>составлять и решать уравнения и неравенства с параметрами при решении задач других учебных предметов;</w:t>
            </w:r>
          </w:p>
          <w:p w14:paraId="77000000">
            <w:pPr>
              <w:pStyle w:val="Style_7"/>
              <w:numPr>
                <w:numId w:val="4"/>
              </w:numPr>
              <w:ind w:hanging="357" w:left="357"/>
              <w:jc w:val="left"/>
              <w:rPr>
                <w:rFonts w:ascii="Times New Roman" w:hAnsi="Times New Roman"/>
                <w:i w:val="1"/>
                <w:color w:val="404040"/>
                <w:sz w:val="24"/>
              </w:rPr>
            </w:pPr>
            <w:r>
              <w:rPr>
                <w:rFonts w:ascii="Times New Roman" w:hAnsi="Times New Roman"/>
                <w:sz w:val="24"/>
              </w:rPr>
              <w:t>составлять уравнение, неравенство или их систему, описывающие реальную ситуацию или прикладную задачу, интерпретировать полученные результаты;</w:t>
            </w:r>
          </w:p>
          <w:p w14:paraId="78000000">
            <w:pPr>
              <w:pStyle w:val="Style_7"/>
              <w:numPr>
                <w:numId w:val="4"/>
              </w:numPr>
              <w:ind w:hanging="357" w:left="357"/>
              <w:jc w:val="left"/>
              <w:rPr>
                <w:rFonts w:ascii="Times New Roman" w:hAnsi="Times New Roman"/>
                <w:i w:val="1"/>
                <w:color w:val="404040"/>
                <w:sz w:val="24"/>
              </w:rPr>
            </w:pPr>
            <w:r>
              <w:rPr>
                <w:rFonts w:ascii="Times New Roman" w:hAnsi="Times New Roman"/>
                <w:sz w:val="24"/>
              </w:rPr>
              <w:t xml:space="preserve"> использовать программные средства при решении отдельных классов уравнений и неравенств</w:t>
            </w:r>
          </w:p>
        </w:tc>
        <w:tc>
          <w:tcPr>
            <w:tcW w:type="dxa" w:w="3909"/>
            <w:tcBorders>
              <w:top w:color="000000" w:sz="4" w:val="single"/>
              <w:left w:color="000000" w:sz="4" w:val="single"/>
              <w:bottom w:color="000000" w:sz="4" w:val="single"/>
              <w:right w:color="000000" w:sz="4" w:val="single"/>
            </w:tcBorders>
          </w:tcPr>
          <w:p w14:paraId="79000000">
            <w:pPr>
              <w:pStyle w:val="Style_6"/>
              <w:spacing w:after="0"/>
              <w:ind w:hanging="357" w:left="357"/>
              <w:jc w:val="left"/>
              <w:rPr>
                <w:i w:val="1"/>
                <w:sz w:val="24"/>
              </w:rPr>
            </w:pPr>
            <w:r>
              <w:rPr>
                <w:i w:val="1"/>
                <w:sz w:val="24"/>
              </w:rPr>
              <w:t xml:space="preserve">Достижение результатов раздела </w:t>
            </w:r>
            <w:r>
              <w:rPr>
                <w:i w:val="1"/>
                <w:sz w:val="24"/>
              </w:rPr>
              <w:t>II</w:t>
            </w:r>
            <w:r>
              <w:rPr>
                <w:i w:val="1"/>
                <w:sz w:val="24"/>
              </w:rPr>
              <w:t>;</w:t>
            </w:r>
          </w:p>
          <w:p w14:paraId="7A000000">
            <w:pPr>
              <w:numPr>
                <w:ilvl w:val="0"/>
                <w:numId w:val="5"/>
              </w:numPr>
              <w:spacing w:line="240" w:lineRule="auto"/>
              <w:ind w:hanging="357" w:left="357"/>
              <w:contextualSpacing w:val="1"/>
              <w:jc w:val="left"/>
              <w:rPr>
                <w:i w:val="1"/>
                <w:color w:val="404040"/>
                <w:sz w:val="24"/>
              </w:rPr>
            </w:pPr>
            <w:r>
              <w:rPr>
                <w:i w:val="1"/>
                <w:sz w:val="24"/>
              </w:rPr>
              <w:t>свободно определять тип и выбирать метод решения показательных и логарифмических уравнений и неравенств, иррациональных уравнений и неравенств, тригонометрических уравнений и неравенств, их систем;</w:t>
            </w:r>
          </w:p>
          <w:p w14:paraId="7B000000">
            <w:pPr>
              <w:numPr>
                <w:ilvl w:val="0"/>
                <w:numId w:val="5"/>
              </w:numPr>
              <w:spacing w:line="240" w:lineRule="auto"/>
              <w:ind w:hanging="357" w:left="357"/>
              <w:contextualSpacing w:val="1"/>
              <w:jc w:val="left"/>
              <w:rPr>
                <w:i w:val="1"/>
                <w:color w:val="404040"/>
                <w:sz w:val="24"/>
              </w:rPr>
            </w:pPr>
            <w:r>
              <w:rPr>
                <w:i w:val="1"/>
                <w:sz w:val="24"/>
              </w:rPr>
              <w:t xml:space="preserve">свободно решать системы линейных уравнений; </w:t>
            </w:r>
          </w:p>
          <w:p w14:paraId="7C000000">
            <w:pPr>
              <w:numPr>
                <w:ilvl w:val="0"/>
                <w:numId w:val="6"/>
              </w:numPr>
              <w:spacing w:line="240" w:lineRule="auto"/>
              <w:ind w:hanging="357" w:left="357"/>
              <w:contextualSpacing w:val="1"/>
              <w:jc w:val="left"/>
              <w:rPr>
                <w:i w:val="1"/>
                <w:color w:val="404040"/>
                <w:sz w:val="24"/>
              </w:rPr>
            </w:pPr>
            <w:r>
              <w:rPr>
                <w:i w:val="1"/>
                <w:sz w:val="24"/>
              </w:rPr>
              <w:t>решать основные типы уравнений и неравенств с параметрами;</w:t>
            </w:r>
          </w:p>
          <w:p w14:paraId="7D000000">
            <w:pPr>
              <w:numPr>
                <w:ilvl w:val="0"/>
                <w:numId w:val="6"/>
              </w:numPr>
              <w:spacing w:line="240" w:lineRule="auto"/>
              <w:ind w:hanging="357" w:left="357"/>
              <w:contextualSpacing w:val="1"/>
              <w:jc w:val="left"/>
              <w:rPr>
                <w:i w:val="1"/>
                <w:color w:val="404040"/>
                <w:sz w:val="24"/>
              </w:rPr>
            </w:pPr>
            <w:r>
              <w:rPr>
                <w:i w:val="1"/>
                <w:sz w:val="24"/>
              </w:rPr>
              <w:t>применять при решении задач неравенства Коши — Буняковского, Бернулли;</w:t>
            </w:r>
          </w:p>
          <w:p w14:paraId="7E000000">
            <w:pPr>
              <w:numPr>
                <w:ilvl w:val="0"/>
                <w:numId w:val="6"/>
              </w:numPr>
              <w:spacing w:line="240" w:lineRule="auto"/>
              <w:ind w:hanging="357" w:left="357"/>
              <w:contextualSpacing w:val="1"/>
              <w:jc w:val="left"/>
              <w:rPr>
                <w:i w:val="1"/>
                <w:color w:val="404040"/>
                <w:sz w:val="24"/>
              </w:rPr>
            </w:pPr>
            <w:r>
              <w:rPr>
                <w:i w:val="1"/>
                <w:sz w:val="24"/>
              </w:rPr>
              <w:t>иметь представление о неравенствах между средними степенными</w:t>
            </w:r>
          </w:p>
          <w:p w14:paraId="7F000000">
            <w:pPr>
              <w:spacing w:line="240" w:lineRule="auto"/>
              <w:ind w:hanging="357" w:left="357"/>
              <w:jc w:val="left"/>
              <w:rPr>
                <w:i w:val="1"/>
                <w:sz w:val="24"/>
              </w:rPr>
            </w:pPr>
          </w:p>
          <w:p w14:paraId="80000000">
            <w:pPr>
              <w:spacing w:line="240" w:lineRule="auto"/>
              <w:ind w:hanging="357" w:left="357"/>
              <w:jc w:val="left"/>
              <w:rPr>
                <w:i w:val="1"/>
                <w:sz w:val="24"/>
              </w:rPr>
            </w:pPr>
          </w:p>
        </w:tc>
      </w:tr>
      <w:tr>
        <w:trPr>
          <w:trHeight w:hRule="atLeast" w:val="153"/>
        </w:trPr>
        <w:tc>
          <w:tcPr>
            <w:tcW w:type="dxa" w:w="7"/>
            <w:tcBorders>
              <w:top w:color="000000" w:sz="4" w:val="single"/>
              <w:left w:color="000000" w:sz="4" w:val="single"/>
              <w:bottom w:color="000000" w:sz="4" w:val="single"/>
              <w:right w:color="000000" w:sz="4" w:val="single"/>
            </w:tcBorders>
          </w:tcPr>
          <w:p/>
        </w:tc>
        <w:tc>
          <w:tcPr>
            <w:tcW w:type="dxa" w:w="1807"/>
            <w:tcBorders>
              <w:top w:color="000000" w:sz="4" w:val="single"/>
              <w:left w:color="000000" w:sz="4" w:val="single"/>
              <w:bottom w:color="000000" w:sz="4" w:val="single"/>
              <w:right w:color="000000" w:sz="4" w:val="single"/>
            </w:tcBorders>
          </w:tcPr>
          <w:p w14:paraId="81000000">
            <w:pPr>
              <w:spacing w:line="240" w:lineRule="auto"/>
              <w:ind w:firstLine="0" w:left="0"/>
              <w:jc w:val="left"/>
              <w:rPr>
                <w:b w:val="1"/>
                <w:i w:val="1"/>
                <w:sz w:val="24"/>
              </w:rPr>
            </w:pPr>
            <w:r>
              <w:rPr>
                <w:b w:val="1"/>
                <w:i w:val="1"/>
                <w:sz w:val="24"/>
              </w:rPr>
              <w:t>Функции</w:t>
            </w:r>
          </w:p>
        </w:tc>
        <w:tc>
          <w:tcPr>
            <w:tcW w:type="dxa" w:w="3909"/>
            <w:tcBorders>
              <w:top w:color="000000" w:sz="4" w:val="single"/>
              <w:left w:color="000000" w:sz="4" w:val="single"/>
              <w:bottom w:color="000000" w:sz="4" w:val="single"/>
              <w:right w:color="000000" w:sz="4" w:val="single"/>
            </w:tcBorders>
          </w:tcPr>
          <w:p w14:paraId="82000000">
            <w:pPr>
              <w:pStyle w:val="Style_6"/>
              <w:spacing w:after="0"/>
              <w:ind w:hanging="357" w:left="357"/>
              <w:jc w:val="left"/>
              <w:rPr>
                <w:sz w:val="24"/>
              </w:rPr>
            </w:pPr>
            <w:r>
              <w:rPr>
                <w:sz w:val="24"/>
              </w:rPr>
              <w:t>Владеть понятиями: зависимость величин, функция, аргумент и значение функции, область определения и множество значений функции, график зависимости, график функции, нули функции, промежутки знакопостоянства, возрастание на числовом промежутке, убывание на числовом промежутке, наибольшее и наименьшее значение функции на числовом промежутке, периодическая функция, период, четная и нечетная функции; уметь применять эти понятия при решении задач;</w:t>
            </w:r>
          </w:p>
          <w:p w14:paraId="83000000">
            <w:pPr>
              <w:pStyle w:val="Style_6"/>
              <w:spacing w:after="0"/>
              <w:ind w:hanging="357" w:left="357"/>
              <w:jc w:val="left"/>
              <w:rPr>
                <w:color w:val="000000"/>
                <w:sz w:val="24"/>
              </w:rPr>
            </w:pPr>
            <w:r>
              <w:rPr>
                <w:sz w:val="24"/>
              </w:rPr>
              <w:t>владеть понятием степенная функция; строить ее график и уметь применять свойства степенной функции при решении задач;</w:t>
            </w:r>
          </w:p>
          <w:p w14:paraId="84000000">
            <w:pPr>
              <w:pStyle w:val="Style_6"/>
              <w:spacing w:after="0"/>
              <w:ind w:hanging="357" w:left="357"/>
              <w:jc w:val="left"/>
              <w:rPr>
                <w:color w:val="000000"/>
                <w:sz w:val="24"/>
              </w:rPr>
            </w:pPr>
            <w:r>
              <w:rPr>
                <w:sz w:val="24"/>
              </w:rPr>
              <w:t>владеть понятием логарифмическая функция; строить ее график и уметь применять свойства логарифмической функции при решении задач;</w:t>
            </w:r>
          </w:p>
          <w:p w14:paraId="85000000">
            <w:pPr>
              <w:pStyle w:val="Style_6"/>
              <w:spacing w:after="0"/>
              <w:ind w:hanging="357" w:left="357"/>
              <w:jc w:val="left"/>
              <w:rPr>
                <w:color w:val="000000"/>
                <w:sz w:val="24"/>
              </w:rPr>
            </w:pPr>
            <w:r>
              <w:rPr>
                <w:sz w:val="24"/>
              </w:rPr>
              <w:t>владеть понятиями тригонометрические функции; строить их графики и уметь применять свойства тригонометрических функций при решении задач;</w:t>
            </w:r>
          </w:p>
          <w:p w14:paraId="86000000">
            <w:pPr>
              <w:pStyle w:val="Style_6"/>
              <w:spacing w:after="0"/>
              <w:ind w:hanging="357" w:left="357"/>
              <w:jc w:val="left"/>
              <w:rPr>
                <w:sz w:val="24"/>
              </w:rPr>
            </w:pPr>
            <w:r>
              <w:rPr>
                <w:sz w:val="24"/>
              </w:rPr>
              <w:t>применять при решении задач свойства функций: четность, периодичность, ограниченность;</w:t>
            </w:r>
          </w:p>
          <w:p w14:paraId="87000000">
            <w:pPr>
              <w:pStyle w:val="Style_6"/>
              <w:spacing w:after="0"/>
              <w:ind w:hanging="357" w:left="357"/>
              <w:jc w:val="left"/>
              <w:rPr>
                <w:sz w:val="24"/>
              </w:rPr>
            </w:pPr>
            <w:r>
              <w:rPr>
                <w:sz w:val="24"/>
              </w:rPr>
              <w:t>применять при решении задач преобразования графиков функций;</w:t>
            </w:r>
          </w:p>
          <w:p w14:paraId="88000000">
            <w:pPr>
              <w:pStyle w:val="Style_6"/>
              <w:spacing w:after="0"/>
              <w:ind w:hanging="357" w:left="357"/>
              <w:jc w:val="left"/>
              <w:rPr>
                <w:sz w:val="24"/>
              </w:rPr>
            </w:pPr>
            <w:r>
              <w:rPr>
                <w:sz w:val="24"/>
              </w:rPr>
              <w:t>владеть понятиями числовая последовательность, арифметическая и геометрическая прогрессия;</w:t>
            </w:r>
          </w:p>
          <w:p w14:paraId="89000000">
            <w:pPr>
              <w:pStyle w:val="Style_6"/>
              <w:spacing w:after="0"/>
              <w:ind w:hanging="357" w:left="357"/>
              <w:jc w:val="left"/>
              <w:rPr>
                <w:sz w:val="24"/>
              </w:rPr>
            </w:pPr>
            <w:r>
              <w:rPr>
                <w:sz w:val="24"/>
              </w:rPr>
              <w:t xml:space="preserve">применять при решении задач свойства и признаки арифметической и геометрической прогрессий. </w:t>
            </w:r>
          </w:p>
          <w:p w14:paraId="8A000000">
            <w:pPr>
              <w:spacing w:line="240" w:lineRule="auto"/>
              <w:ind w:hanging="357" w:left="357"/>
              <w:jc w:val="left"/>
              <w:rPr>
                <w:i w:val="1"/>
                <w:sz w:val="24"/>
              </w:rPr>
            </w:pPr>
            <w:r>
              <w:rPr>
                <w:i w:val="1"/>
                <w:sz w:val="24"/>
              </w:rPr>
              <w:t>В повседневной жизни и при изучении других учебных предметов:</w:t>
            </w:r>
          </w:p>
          <w:p w14:paraId="8B000000">
            <w:pPr>
              <w:numPr>
                <w:ilvl w:val="0"/>
                <w:numId w:val="4"/>
              </w:numPr>
              <w:spacing w:line="240" w:lineRule="auto"/>
              <w:ind w:hanging="357" w:left="357"/>
              <w:jc w:val="left"/>
              <w:rPr>
                <w:i w:val="1"/>
                <w:color w:val="404040"/>
                <w:sz w:val="24"/>
              </w:rPr>
            </w:pPr>
            <w:r>
              <w:rPr>
                <w:sz w:val="24"/>
              </w:rPr>
              <w:t xml:space="preserve">определять по графикам и использовать для решения прикладных задач свойства реальных процессов и зависимостей (наибольшие и наименьшие значения, промежутки возрастания и убывания функции, промежутки знакопостоянства, асимптоты, точки перегиба, период и т.п.); </w:t>
            </w:r>
          </w:p>
          <w:p w14:paraId="8C000000">
            <w:pPr>
              <w:numPr>
                <w:ilvl w:val="0"/>
                <w:numId w:val="4"/>
              </w:numPr>
              <w:spacing w:line="240" w:lineRule="auto"/>
              <w:ind w:hanging="357" w:left="357"/>
              <w:jc w:val="left"/>
              <w:rPr>
                <w:i w:val="1"/>
                <w:color w:val="404040"/>
                <w:sz w:val="24"/>
              </w:rPr>
            </w:pPr>
            <w:r>
              <w:rPr>
                <w:sz w:val="24"/>
              </w:rPr>
              <w:t>интерпретировать свойства в контексте конкретной практической ситуации;.</w:t>
            </w:r>
            <w:r>
              <w:rPr>
                <w:sz w:val="24"/>
              </w:rPr>
              <w:t xml:space="preserve"> </w:t>
            </w:r>
          </w:p>
          <w:p w14:paraId="8D000000">
            <w:pPr>
              <w:pStyle w:val="Style_6"/>
              <w:spacing w:after="0"/>
              <w:ind w:hanging="357" w:left="357"/>
              <w:jc w:val="left"/>
              <w:rPr>
                <w:sz w:val="24"/>
              </w:rPr>
            </w:pPr>
            <w:r>
              <w:rPr>
                <w:sz w:val="24"/>
              </w:rPr>
              <w:t>определять по графикам простейшие характеристики периодических процессов в биологии, экономике, музыке, радиосвязи и др. (амплитуда, период и т.п.)</w:t>
            </w:r>
          </w:p>
        </w:tc>
        <w:tc>
          <w:tcPr>
            <w:tcW w:type="dxa" w:w="3909"/>
            <w:tcBorders>
              <w:top w:color="000000" w:sz="4" w:val="single"/>
              <w:left w:color="000000" w:sz="4" w:val="single"/>
              <w:bottom w:color="000000" w:sz="4" w:val="single"/>
              <w:right w:color="000000" w:sz="4" w:val="single"/>
            </w:tcBorders>
          </w:tcPr>
          <w:p w14:paraId="8E000000">
            <w:pPr>
              <w:pStyle w:val="Style_6"/>
              <w:spacing w:after="0"/>
              <w:ind w:hanging="357" w:left="357"/>
              <w:jc w:val="left"/>
              <w:rPr>
                <w:i w:val="1"/>
                <w:sz w:val="24"/>
              </w:rPr>
            </w:pPr>
            <w:r>
              <w:rPr>
                <w:i w:val="1"/>
                <w:sz w:val="24"/>
              </w:rPr>
              <w:t>Достижение результатов раздела II;</w:t>
            </w:r>
          </w:p>
          <w:p w14:paraId="8F000000">
            <w:pPr>
              <w:pStyle w:val="Style_6"/>
              <w:spacing w:after="0"/>
              <w:ind w:hanging="357" w:left="357"/>
              <w:jc w:val="left"/>
              <w:rPr>
                <w:i w:val="1"/>
                <w:sz w:val="24"/>
              </w:rPr>
            </w:pPr>
            <w:r>
              <w:rPr>
                <w:i w:val="1"/>
                <w:sz w:val="24"/>
              </w:rPr>
              <w:t>владеть понятием асимптоты и уметь его применять при решении задач;</w:t>
            </w:r>
          </w:p>
          <w:p w14:paraId="90000000">
            <w:pPr>
              <w:pStyle w:val="Style_6"/>
              <w:numPr>
                <w:ilvl w:val="0"/>
                <w:numId w:val="0"/>
              </w:numPr>
              <w:spacing w:after="0"/>
              <w:ind w:hanging="357" w:left="357"/>
              <w:jc w:val="left"/>
              <w:rPr>
                <w:i w:val="1"/>
                <w:sz w:val="24"/>
              </w:rPr>
            </w:pPr>
          </w:p>
        </w:tc>
      </w:tr>
      <w:tr>
        <w:trPr>
          <w:trHeight w:hRule="atLeast" w:val="153"/>
        </w:trPr>
        <w:tc>
          <w:tcPr>
            <w:tcW w:type="dxa" w:w="7"/>
            <w:tcBorders>
              <w:top w:color="000000" w:sz="4" w:val="single"/>
              <w:left w:color="000000" w:sz="4" w:val="single"/>
              <w:bottom w:color="000000" w:sz="4" w:val="single"/>
              <w:right w:color="000000" w:sz="4" w:val="single"/>
            </w:tcBorders>
          </w:tcPr>
          <w:p/>
        </w:tc>
        <w:tc>
          <w:tcPr>
            <w:tcW w:type="dxa" w:w="1807"/>
            <w:tcBorders>
              <w:top w:color="000000" w:sz="4" w:val="single"/>
              <w:left w:color="000000" w:sz="4" w:val="single"/>
              <w:bottom w:color="000000" w:sz="4" w:val="single"/>
              <w:right w:color="000000" w:sz="4" w:val="single"/>
            </w:tcBorders>
          </w:tcPr>
          <w:p w14:paraId="91000000">
            <w:pPr>
              <w:spacing w:line="240" w:lineRule="auto"/>
              <w:ind w:firstLine="0" w:left="0"/>
              <w:jc w:val="left"/>
              <w:rPr>
                <w:b w:val="1"/>
                <w:i w:val="1"/>
                <w:sz w:val="24"/>
              </w:rPr>
            </w:pPr>
            <w:r>
              <w:rPr>
                <w:b w:val="1"/>
                <w:i w:val="1"/>
                <w:sz w:val="24"/>
              </w:rPr>
              <w:t>Элементы математического анализа</w:t>
            </w:r>
          </w:p>
        </w:tc>
        <w:tc>
          <w:tcPr>
            <w:tcW w:type="dxa" w:w="3909"/>
            <w:tcBorders>
              <w:top w:color="000000" w:sz="4" w:val="single"/>
              <w:left w:color="000000" w:sz="4" w:val="single"/>
              <w:bottom w:color="000000" w:sz="4" w:val="single"/>
              <w:right w:color="000000" w:sz="4" w:val="single"/>
            </w:tcBorders>
          </w:tcPr>
          <w:p w14:paraId="92000000">
            <w:pPr>
              <w:pStyle w:val="Style_6"/>
              <w:spacing w:after="0"/>
              <w:ind w:hanging="357" w:left="357"/>
              <w:jc w:val="left"/>
              <w:rPr>
                <w:sz w:val="24"/>
              </w:rPr>
            </w:pPr>
            <w:r>
              <w:rPr>
                <w:sz w:val="24"/>
              </w:rPr>
              <w:t>Владеть</w:t>
            </w:r>
            <w:r>
              <w:rPr>
                <w:sz w:val="24"/>
              </w:rPr>
              <w:t xml:space="preserve"> понятием бесконечно убывающая геометрическая прогрессия и уметь применять его при решении задач;</w:t>
            </w:r>
          </w:p>
          <w:p w14:paraId="93000000">
            <w:pPr>
              <w:pStyle w:val="Style_6"/>
              <w:spacing w:after="0"/>
              <w:ind w:hanging="357" w:left="357"/>
              <w:jc w:val="left"/>
              <w:rPr>
                <w:sz w:val="24"/>
              </w:rPr>
            </w:pPr>
            <w:r>
              <w:rPr>
                <w:sz w:val="24"/>
              </w:rPr>
              <w:t>применять для решения задач теорию</w:t>
            </w:r>
            <w:r>
              <w:rPr>
                <w:sz w:val="24"/>
              </w:rPr>
              <w:t xml:space="preserve"> пределов;</w:t>
            </w:r>
          </w:p>
          <w:p w14:paraId="94000000">
            <w:pPr>
              <w:pStyle w:val="Style_6"/>
              <w:spacing w:after="0"/>
              <w:ind w:hanging="357" w:left="357"/>
              <w:jc w:val="left"/>
              <w:rPr>
                <w:sz w:val="24"/>
              </w:rPr>
            </w:pPr>
            <w:r>
              <w:rPr>
                <w:sz w:val="24"/>
              </w:rPr>
              <w:t xml:space="preserve">владеть понятиями бесконечно большие и бесконечно малые числовые последовательности и уметь сравнивать бесконечно большие и бесконечно малые последовательности; </w:t>
            </w:r>
          </w:p>
          <w:p w14:paraId="95000000">
            <w:pPr>
              <w:pStyle w:val="Style_6"/>
              <w:numPr>
                <w:numId w:val="4"/>
              </w:numPr>
              <w:spacing w:after="0"/>
              <w:ind w:hanging="357" w:left="357"/>
              <w:jc w:val="left"/>
              <w:rPr>
                <w:i w:val="1"/>
                <w:color w:val="404040"/>
                <w:sz w:val="24"/>
              </w:rPr>
            </w:pPr>
            <w:r>
              <w:rPr>
                <w:sz w:val="24"/>
              </w:rPr>
              <w:t>владеть понятием касательная к графику функции и уметь применять его при решении задач;</w:t>
            </w:r>
          </w:p>
          <w:p w14:paraId="96000000">
            <w:pPr>
              <w:spacing w:line="240" w:lineRule="auto"/>
              <w:ind w:hanging="357" w:left="357"/>
              <w:jc w:val="left"/>
              <w:rPr>
                <w:i w:val="1"/>
                <w:sz w:val="24"/>
              </w:rPr>
            </w:pPr>
            <w:r>
              <w:rPr>
                <w:i w:val="1"/>
                <w:sz w:val="24"/>
              </w:rPr>
              <w:t>В повседневной жизни и при изучении других учебных предметов:</w:t>
            </w:r>
          </w:p>
          <w:p w14:paraId="97000000">
            <w:pPr>
              <w:numPr>
                <w:ilvl w:val="0"/>
                <w:numId w:val="7"/>
              </w:numPr>
              <w:spacing w:line="240" w:lineRule="auto"/>
              <w:ind w:hanging="357" w:left="357"/>
              <w:contextualSpacing w:val="1"/>
              <w:jc w:val="left"/>
              <w:rPr>
                <w:i w:val="1"/>
                <w:color w:val="404040"/>
                <w:sz w:val="24"/>
              </w:rPr>
            </w:pPr>
            <w:r>
              <w:rPr>
                <w:sz w:val="24"/>
              </w:rPr>
              <w:t>решать прикладные задачи из биологии, физики, химии, экономики и других предметов, связанные с исследованием характеристик процессов;</w:t>
            </w:r>
          </w:p>
          <w:p w14:paraId="98000000">
            <w:pPr>
              <w:numPr>
                <w:ilvl w:val="0"/>
                <w:numId w:val="7"/>
              </w:numPr>
              <w:spacing w:line="240" w:lineRule="auto"/>
              <w:ind w:hanging="357" w:left="357"/>
              <w:contextualSpacing w:val="1"/>
              <w:jc w:val="left"/>
              <w:rPr>
                <w:i w:val="1"/>
                <w:color w:val="404040"/>
                <w:sz w:val="24"/>
              </w:rPr>
            </w:pPr>
            <w:r>
              <w:rPr>
                <w:sz w:val="24"/>
              </w:rPr>
              <w:t xml:space="preserve"> интерпретировать полученные результаты</w:t>
            </w:r>
          </w:p>
        </w:tc>
        <w:tc>
          <w:tcPr>
            <w:tcW w:type="dxa" w:w="3909"/>
            <w:tcBorders>
              <w:top w:color="000000" w:sz="4" w:val="single"/>
              <w:left w:color="000000" w:sz="4" w:val="single"/>
              <w:bottom w:color="000000" w:sz="4" w:val="single"/>
              <w:right w:color="000000" w:sz="4" w:val="single"/>
            </w:tcBorders>
          </w:tcPr>
          <w:p w14:paraId="99000000">
            <w:pPr>
              <w:numPr>
                <w:ilvl w:val="0"/>
                <w:numId w:val="8"/>
              </w:numPr>
              <w:spacing w:line="240" w:lineRule="auto"/>
              <w:ind w:hanging="357" w:left="357"/>
              <w:contextualSpacing w:val="1"/>
              <w:jc w:val="left"/>
              <w:rPr>
                <w:i w:val="1"/>
                <w:color w:val="404040"/>
                <w:sz w:val="24"/>
              </w:rPr>
            </w:pPr>
            <w:r>
              <w:rPr>
                <w:i w:val="1"/>
                <w:sz w:val="24"/>
              </w:rPr>
              <w:t>Достижение результатов раздела II;</w:t>
            </w:r>
          </w:p>
          <w:p w14:paraId="9A000000">
            <w:pPr>
              <w:numPr>
                <w:ilvl w:val="0"/>
                <w:numId w:val="8"/>
              </w:numPr>
              <w:spacing w:line="240" w:lineRule="auto"/>
              <w:ind w:hanging="357" w:left="357"/>
              <w:contextualSpacing w:val="1"/>
              <w:jc w:val="left"/>
              <w:rPr>
                <w:i w:val="1"/>
                <w:color w:val="404040"/>
                <w:sz w:val="24"/>
              </w:rPr>
            </w:pPr>
            <w:r>
              <w:rPr>
                <w:i w:val="1"/>
                <w:sz w:val="24"/>
              </w:rPr>
              <w:t>свободно владеть стандартным аппаратом математического анализа для вычисления производных функции одной переменной;</w:t>
            </w:r>
          </w:p>
          <w:p w14:paraId="9B000000">
            <w:pPr>
              <w:numPr>
                <w:ilvl w:val="0"/>
                <w:numId w:val="8"/>
              </w:numPr>
              <w:spacing w:line="240" w:lineRule="auto"/>
              <w:ind w:hanging="357" w:left="357"/>
              <w:contextualSpacing w:val="1"/>
              <w:jc w:val="left"/>
              <w:rPr>
                <w:i w:val="1"/>
                <w:color w:val="404040"/>
                <w:sz w:val="24"/>
              </w:rPr>
            </w:pPr>
            <w:r>
              <w:rPr>
                <w:i w:val="1"/>
                <w:sz w:val="24"/>
              </w:rPr>
              <w:t>свободно применять аппарат математического анализа для исследования функций и построения графиков, в том числе исследования на выпуклость;</w:t>
            </w:r>
          </w:p>
          <w:p w14:paraId="9C000000">
            <w:pPr>
              <w:numPr>
                <w:ilvl w:val="0"/>
                <w:numId w:val="8"/>
              </w:numPr>
              <w:spacing w:line="240" w:lineRule="auto"/>
              <w:ind w:hanging="357" w:left="357"/>
              <w:contextualSpacing w:val="1"/>
              <w:jc w:val="left"/>
              <w:rPr>
                <w:i w:val="1"/>
                <w:color w:val="404040"/>
                <w:sz w:val="24"/>
              </w:rPr>
            </w:pPr>
            <w:r>
              <w:rPr>
                <w:i w:val="1"/>
                <w:sz w:val="24"/>
              </w:rPr>
              <w:t>уметь применять при решении задач свойства непрерывных функций;</w:t>
            </w:r>
          </w:p>
          <w:p w14:paraId="9D000000">
            <w:pPr>
              <w:spacing w:line="240" w:lineRule="auto"/>
              <w:ind w:firstLine="0" w:left="357"/>
              <w:contextualSpacing w:val="1"/>
              <w:jc w:val="left"/>
              <w:rPr>
                <w:i w:val="1"/>
                <w:color w:val="404040"/>
                <w:sz w:val="24"/>
              </w:rPr>
            </w:pPr>
          </w:p>
        </w:tc>
      </w:tr>
      <w:tr>
        <w:trPr>
          <w:trHeight w:hRule="atLeast" w:val="153"/>
        </w:trPr>
        <w:tc>
          <w:tcPr>
            <w:tcW w:type="dxa" w:w="7"/>
            <w:tcBorders>
              <w:top w:color="000000" w:sz="4" w:val="single"/>
              <w:left w:color="000000" w:sz="4" w:val="single"/>
              <w:bottom w:color="000000" w:sz="4" w:val="single"/>
              <w:right w:color="000000" w:sz="4" w:val="single"/>
            </w:tcBorders>
          </w:tcPr>
          <w:p/>
        </w:tc>
        <w:tc>
          <w:tcPr>
            <w:tcW w:type="dxa" w:w="1807"/>
            <w:tcBorders>
              <w:top w:color="000000" w:sz="4" w:val="single"/>
              <w:left w:color="000000" w:sz="4" w:val="single"/>
              <w:bottom w:color="000000" w:sz="4" w:val="single"/>
              <w:right w:color="000000" w:sz="4" w:val="single"/>
            </w:tcBorders>
          </w:tcPr>
          <w:p w14:paraId="9E000000">
            <w:pPr>
              <w:spacing w:line="240" w:lineRule="auto"/>
              <w:ind w:firstLine="0" w:left="0"/>
              <w:jc w:val="left"/>
              <w:rPr>
                <w:b w:val="1"/>
                <w:i w:val="1"/>
                <w:sz w:val="24"/>
              </w:rPr>
            </w:pPr>
            <w:r>
              <w:rPr>
                <w:b w:val="1"/>
                <w:i w:val="1"/>
                <w:sz w:val="24"/>
              </w:rPr>
              <w:t>Статистика и теория вероятностей, логика и комбинаторика</w:t>
            </w:r>
          </w:p>
          <w:p w14:paraId="9F000000">
            <w:pPr>
              <w:spacing w:line="240" w:lineRule="auto"/>
              <w:ind w:firstLine="0" w:left="0"/>
              <w:jc w:val="left"/>
              <w:rPr>
                <w:sz w:val="24"/>
              </w:rPr>
            </w:pPr>
          </w:p>
        </w:tc>
        <w:tc>
          <w:tcPr>
            <w:tcW w:type="dxa" w:w="3909"/>
            <w:tcBorders>
              <w:top w:color="000000" w:sz="4" w:val="single"/>
              <w:left w:color="000000" w:sz="4" w:val="single"/>
              <w:bottom w:color="000000" w:sz="4" w:val="single"/>
              <w:right w:color="000000" w:sz="4" w:val="single"/>
            </w:tcBorders>
          </w:tcPr>
          <w:p w14:paraId="A0000000">
            <w:pPr>
              <w:pStyle w:val="Style_6"/>
              <w:spacing w:after="0"/>
              <w:ind w:hanging="357" w:left="357"/>
              <w:jc w:val="left"/>
              <w:rPr>
                <w:b w:val="1"/>
                <w:sz w:val="24"/>
              </w:rPr>
            </w:pPr>
            <w:r>
              <w:rPr>
                <w:sz w:val="24"/>
              </w:rPr>
              <w:t>Оперировать основными описательными характеристиками числового набора, понятием генеральная совокупность и выборкой из нее;</w:t>
            </w:r>
          </w:p>
          <w:p w14:paraId="A1000000">
            <w:pPr>
              <w:pStyle w:val="Style_6"/>
              <w:numPr>
                <w:numId w:val="4"/>
              </w:numPr>
              <w:spacing w:after="0"/>
              <w:ind w:hanging="357" w:left="357"/>
              <w:jc w:val="left"/>
              <w:rPr>
                <w:i w:val="1"/>
                <w:color w:val="404040"/>
                <w:sz w:val="24"/>
              </w:rPr>
            </w:pPr>
            <w:r>
              <w:rPr>
                <w:sz w:val="24"/>
              </w:rPr>
              <w:t xml:space="preserve">оперировать понятиями: частота и вероятность события, сумма и произведение вероятностей, вычислять вероятности событий на основе подсчета числа исходов; </w:t>
            </w:r>
          </w:p>
          <w:p w14:paraId="A2000000">
            <w:pPr>
              <w:numPr>
                <w:ilvl w:val="0"/>
                <w:numId w:val="4"/>
              </w:numPr>
              <w:spacing w:line="240" w:lineRule="auto"/>
              <w:ind w:hanging="357" w:left="357"/>
              <w:jc w:val="left"/>
              <w:rPr>
                <w:i w:val="1"/>
                <w:color w:val="404040"/>
                <w:sz w:val="24"/>
              </w:rPr>
            </w:pPr>
            <w:r>
              <w:rPr>
                <w:sz w:val="24"/>
              </w:rPr>
              <w:t>владеть основными понятиями комбинаторики и уметь их применять при решении задач;</w:t>
            </w:r>
          </w:p>
          <w:p w14:paraId="A3000000">
            <w:pPr>
              <w:numPr>
                <w:ilvl w:val="0"/>
                <w:numId w:val="4"/>
              </w:numPr>
              <w:spacing w:line="240" w:lineRule="auto"/>
              <w:ind w:hanging="357" w:left="357"/>
              <w:jc w:val="left"/>
              <w:rPr>
                <w:i w:val="1"/>
                <w:color w:val="404040"/>
                <w:sz w:val="24"/>
              </w:rPr>
            </w:pPr>
            <w:r>
              <w:rPr>
                <w:sz w:val="24"/>
              </w:rPr>
              <w:t>иметь представление об основах теории вероятностей;</w:t>
            </w:r>
          </w:p>
          <w:p w14:paraId="A4000000">
            <w:pPr>
              <w:numPr>
                <w:ilvl w:val="0"/>
                <w:numId w:val="4"/>
              </w:numPr>
              <w:spacing w:line="240" w:lineRule="auto"/>
              <w:ind w:hanging="357" w:left="357"/>
              <w:jc w:val="left"/>
              <w:rPr>
                <w:i w:val="1"/>
                <w:color w:val="404040"/>
                <w:sz w:val="24"/>
              </w:rPr>
            </w:pPr>
            <w:r>
              <w:rPr>
                <w:sz w:val="24"/>
              </w:rPr>
              <w:t>иметь представление о дискретных и непрерывных случайных величинах и распределениях, о независимости случайных величин;</w:t>
            </w:r>
          </w:p>
          <w:p w14:paraId="A5000000">
            <w:pPr>
              <w:numPr>
                <w:ilvl w:val="0"/>
                <w:numId w:val="4"/>
              </w:numPr>
              <w:spacing w:line="240" w:lineRule="auto"/>
              <w:ind w:hanging="357" w:left="357"/>
              <w:jc w:val="left"/>
              <w:rPr>
                <w:i w:val="1"/>
                <w:color w:val="404040"/>
                <w:sz w:val="24"/>
              </w:rPr>
            </w:pPr>
            <w:r>
              <w:rPr>
                <w:sz w:val="24"/>
              </w:rPr>
              <w:t>иметь представление о математическом ожидании и дисперсии случайных величин;</w:t>
            </w:r>
          </w:p>
          <w:p w14:paraId="A6000000">
            <w:pPr>
              <w:numPr>
                <w:ilvl w:val="0"/>
                <w:numId w:val="4"/>
              </w:numPr>
              <w:spacing w:line="240" w:lineRule="auto"/>
              <w:ind w:hanging="357" w:left="357"/>
              <w:jc w:val="left"/>
              <w:rPr>
                <w:i w:val="1"/>
                <w:color w:val="404040"/>
                <w:sz w:val="24"/>
              </w:rPr>
            </w:pPr>
            <w:r>
              <w:rPr>
                <w:sz w:val="24"/>
              </w:rPr>
              <w:t>иметь представление о совместных распределениях случайных величин;</w:t>
            </w:r>
          </w:p>
          <w:p w14:paraId="A7000000">
            <w:pPr>
              <w:numPr>
                <w:ilvl w:val="0"/>
                <w:numId w:val="4"/>
              </w:numPr>
              <w:spacing w:line="240" w:lineRule="auto"/>
              <w:ind w:hanging="357" w:left="357"/>
              <w:jc w:val="left"/>
              <w:rPr>
                <w:i w:val="1"/>
                <w:color w:val="404040"/>
                <w:sz w:val="24"/>
              </w:rPr>
            </w:pPr>
            <w:r>
              <w:rPr>
                <w:sz w:val="24"/>
              </w:rPr>
              <w:t>понимать суть закона больших чисел и выборочного метода измерения вероятностей;</w:t>
            </w:r>
          </w:p>
          <w:p w14:paraId="A8000000">
            <w:pPr>
              <w:numPr>
                <w:ilvl w:val="0"/>
                <w:numId w:val="4"/>
              </w:numPr>
              <w:spacing w:line="240" w:lineRule="auto"/>
              <w:ind w:hanging="357" w:left="357"/>
              <w:jc w:val="left"/>
              <w:rPr>
                <w:i w:val="1"/>
                <w:color w:val="404040"/>
                <w:sz w:val="24"/>
              </w:rPr>
            </w:pPr>
            <w:r>
              <w:rPr>
                <w:sz w:val="24"/>
              </w:rPr>
              <w:t>иметь представление о нормальном распределении и примерах нормально распределенных случайных величин;</w:t>
            </w:r>
          </w:p>
          <w:p w14:paraId="A9000000">
            <w:pPr>
              <w:numPr>
                <w:ilvl w:val="0"/>
                <w:numId w:val="4"/>
              </w:numPr>
              <w:spacing w:line="240" w:lineRule="auto"/>
              <w:ind w:hanging="357" w:left="357"/>
              <w:jc w:val="left"/>
              <w:rPr>
                <w:i w:val="1"/>
                <w:color w:val="404040"/>
                <w:sz w:val="24"/>
              </w:rPr>
            </w:pPr>
            <w:r>
              <w:rPr>
                <w:sz w:val="24"/>
              </w:rPr>
              <w:t xml:space="preserve">иметь представление о корреляции случайных величин. </w:t>
            </w:r>
          </w:p>
          <w:p w14:paraId="AA000000">
            <w:pPr>
              <w:spacing w:line="240" w:lineRule="auto"/>
              <w:ind w:hanging="357" w:left="357"/>
              <w:jc w:val="left"/>
              <w:rPr>
                <w:i w:val="1"/>
                <w:sz w:val="24"/>
              </w:rPr>
            </w:pPr>
          </w:p>
          <w:p w14:paraId="AB000000">
            <w:pPr>
              <w:spacing w:line="240" w:lineRule="auto"/>
              <w:ind w:hanging="357" w:left="357"/>
              <w:jc w:val="left"/>
              <w:rPr>
                <w:i w:val="1"/>
                <w:sz w:val="24"/>
              </w:rPr>
            </w:pPr>
            <w:r>
              <w:rPr>
                <w:i w:val="1"/>
                <w:sz w:val="24"/>
              </w:rPr>
              <w:t>В повседневной жизни и при изучении других предметов:</w:t>
            </w:r>
          </w:p>
          <w:p w14:paraId="AC000000">
            <w:pPr>
              <w:pStyle w:val="Style_7"/>
              <w:numPr>
                <w:numId w:val="4"/>
              </w:numPr>
              <w:ind w:hanging="357" w:left="357"/>
              <w:jc w:val="left"/>
              <w:rPr>
                <w:rFonts w:ascii="Times New Roman" w:hAnsi="Times New Roman"/>
                <w:i w:val="1"/>
                <w:color w:val="404040"/>
                <w:sz w:val="24"/>
              </w:rPr>
            </w:pPr>
            <w:r>
              <w:rPr>
                <w:rFonts w:ascii="Times New Roman" w:hAnsi="Times New Roman"/>
                <w:sz w:val="24"/>
              </w:rPr>
              <w:t>вычислять или оценивать вероятности событий в реальной жизни;</w:t>
            </w:r>
          </w:p>
          <w:p w14:paraId="AD000000">
            <w:pPr>
              <w:pStyle w:val="Style_7"/>
              <w:numPr>
                <w:numId w:val="4"/>
              </w:numPr>
              <w:ind w:hanging="357" w:left="357"/>
              <w:jc w:val="left"/>
              <w:rPr>
                <w:rFonts w:ascii="Times New Roman" w:hAnsi="Times New Roman"/>
                <w:i w:val="1"/>
                <w:color w:val="404040"/>
                <w:sz w:val="24"/>
              </w:rPr>
            </w:pPr>
            <w:r>
              <w:rPr>
                <w:rFonts w:ascii="Times New Roman" w:hAnsi="Times New Roman"/>
                <w:sz w:val="24"/>
              </w:rPr>
              <w:t>выбирать методы подходящего представления и обработки данных</w:t>
            </w:r>
          </w:p>
        </w:tc>
        <w:tc>
          <w:tcPr>
            <w:tcW w:type="dxa" w:w="3909"/>
            <w:tcBorders>
              <w:top w:color="000000" w:sz="4" w:val="single"/>
              <w:left w:color="000000" w:sz="4" w:val="single"/>
              <w:bottom w:color="000000" w:sz="4" w:val="single"/>
              <w:right w:color="000000" w:sz="4" w:val="single"/>
            </w:tcBorders>
          </w:tcPr>
          <w:p w14:paraId="AE000000">
            <w:pPr>
              <w:pStyle w:val="Style_6"/>
              <w:spacing w:after="0"/>
              <w:ind w:hanging="357" w:left="357"/>
              <w:jc w:val="left"/>
              <w:rPr>
                <w:i w:val="1"/>
                <w:sz w:val="24"/>
              </w:rPr>
            </w:pPr>
            <w:r>
              <w:rPr>
                <w:i w:val="1"/>
                <w:sz w:val="24"/>
              </w:rPr>
              <w:t xml:space="preserve">Достижение результатов раздела </w:t>
            </w:r>
            <w:r>
              <w:rPr>
                <w:i w:val="1"/>
                <w:sz w:val="24"/>
              </w:rPr>
              <w:t>II</w:t>
            </w:r>
            <w:r>
              <w:rPr>
                <w:i w:val="1"/>
                <w:sz w:val="24"/>
              </w:rPr>
              <w:t>;</w:t>
            </w:r>
          </w:p>
          <w:p w14:paraId="AF000000">
            <w:pPr>
              <w:pStyle w:val="Style_6"/>
              <w:spacing w:after="0"/>
              <w:ind w:hanging="357" w:left="357"/>
              <w:jc w:val="left"/>
              <w:rPr>
                <w:i w:val="1"/>
                <w:sz w:val="24"/>
              </w:rPr>
            </w:pPr>
            <w:r>
              <w:rPr>
                <w:i w:val="1"/>
                <w:sz w:val="24"/>
              </w:rPr>
              <w:t>иметь представление о центральной предельной теореме;</w:t>
            </w:r>
          </w:p>
          <w:p w14:paraId="B0000000">
            <w:pPr>
              <w:pStyle w:val="Style_6"/>
              <w:spacing w:after="0"/>
              <w:ind w:hanging="357" w:left="357"/>
              <w:jc w:val="left"/>
              <w:rPr>
                <w:i w:val="1"/>
                <w:sz w:val="24"/>
              </w:rPr>
            </w:pPr>
            <w:r>
              <w:rPr>
                <w:i w:val="1"/>
                <w:sz w:val="24"/>
              </w:rPr>
              <w:t>иметь представление о выборочном коэффициенте корреляции и линейной регрессии;</w:t>
            </w:r>
          </w:p>
          <w:p w14:paraId="B1000000">
            <w:pPr>
              <w:pStyle w:val="Style_6"/>
              <w:spacing w:after="0"/>
              <w:ind w:hanging="357" w:left="357"/>
              <w:jc w:val="left"/>
              <w:rPr>
                <w:i w:val="1"/>
                <w:sz w:val="24"/>
              </w:rPr>
            </w:pPr>
            <w:r>
              <w:rPr>
                <w:i w:val="1"/>
                <w:sz w:val="24"/>
              </w:rPr>
              <w:t>иметь представление о статистических гипотезах и проверке статистической гипотезы, о статистике критерия и ее уровне значимости;</w:t>
            </w:r>
          </w:p>
          <w:p w14:paraId="B2000000">
            <w:pPr>
              <w:pStyle w:val="Style_6"/>
              <w:spacing w:after="0"/>
              <w:ind w:hanging="357" w:left="357"/>
              <w:jc w:val="left"/>
              <w:rPr>
                <w:i w:val="1"/>
                <w:sz w:val="24"/>
              </w:rPr>
            </w:pPr>
            <w:r>
              <w:rPr>
                <w:i w:val="1"/>
                <w:sz w:val="24"/>
              </w:rPr>
              <w:t>иметь представление о связи эмпирических и теоретических распределений;</w:t>
            </w:r>
          </w:p>
          <w:p w14:paraId="B3000000">
            <w:pPr>
              <w:pStyle w:val="Style_6"/>
              <w:spacing w:after="0"/>
              <w:ind w:hanging="357" w:left="357"/>
              <w:jc w:val="left"/>
              <w:rPr>
                <w:i w:val="1"/>
                <w:sz w:val="24"/>
              </w:rPr>
            </w:pPr>
            <w:r>
              <w:rPr>
                <w:i w:val="1"/>
                <w:sz w:val="24"/>
              </w:rPr>
              <w:t>иметь представление о кодировании, двоичной записи, двоичном дереве;</w:t>
            </w:r>
          </w:p>
          <w:p w14:paraId="B4000000">
            <w:pPr>
              <w:pStyle w:val="Style_6"/>
              <w:spacing w:after="0"/>
              <w:ind w:hanging="357" w:left="357"/>
              <w:jc w:val="left"/>
              <w:rPr>
                <w:i w:val="1"/>
                <w:sz w:val="24"/>
              </w:rPr>
            </w:pPr>
            <w:r>
              <w:rPr>
                <w:i w:val="1"/>
                <w:sz w:val="24"/>
              </w:rPr>
              <w:t>владеть основными понятиями  теории графов (граф, вершина, ребро, степень вершины, путь в графе) и уметь применять их при решении задач;</w:t>
            </w:r>
          </w:p>
          <w:p w14:paraId="B5000000">
            <w:pPr>
              <w:pStyle w:val="Style_6"/>
              <w:spacing w:after="0"/>
              <w:ind w:hanging="357" w:left="357"/>
              <w:jc w:val="left"/>
              <w:rPr>
                <w:i w:val="1"/>
                <w:sz w:val="24"/>
              </w:rPr>
            </w:pPr>
            <w:r>
              <w:rPr>
                <w:i w:val="1"/>
                <w:sz w:val="24"/>
              </w:rPr>
              <w:t>иметь представление о деревьях и уметь применять при решении задач;</w:t>
            </w:r>
          </w:p>
          <w:p w14:paraId="B6000000">
            <w:pPr>
              <w:pStyle w:val="Style_6"/>
              <w:spacing w:after="0"/>
              <w:ind w:hanging="357" w:left="357"/>
              <w:jc w:val="left"/>
              <w:rPr>
                <w:i w:val="1"/>
                <w:sz w:val="24"/>
              </w:rPr>
            </w:pPr>
            <w:r>
              <w:rPr>
                <w:i w:val="1"/>
                <w:sz w:val="24"/>
              </w:rPr>
              <w:t>владеть понятием связность и уметь применять компоненты связности при решении задач;</w:t>
            </w:r>
          </w:p>
          <w:p w14:paraId="B7000000">
            <w:pPr>
              <w:pStyle w:val="Style_6"/>
              <w:spacing w:after="0"/>
              <w:ind w:hanging="357" w:left="357"/>
              <w:jc w:val="left"/>
              <w:rPr>
                <w:i w:val="1"/>
                <w:sz w:val="24"/>
              </w:rPr>
            </w:pPr>
            <w:r>
              <w:rPr>
                <w:i w:val="1"/>
                <w:sz w:val="24"/>
              </w:rPr>
              <w:t>уметь осуществлять пути по ребрам, обходы ребер и вершин графа;</w:t>
            </w:r>
          </w:p>
          <w:p w14:paraId="B8000000">
            <w:pPr>
              <w:pStyle w:val="Style_6"/>
              <w:spacing w:after="0"/>
              <w:ind w:hanging="357" w:left="357"/>
              <w:jc w:val="left"/>
              <w:rPr>
                <w:i w:val="1"/>
                <w:sz w:val="24"/>
              </w:rPr>
            </w:pPr>
            <w:r>
              <w:rPr>
                <w:i w:val="1"/>
                <w:sz w:val="24"/>
              </w:rPr>
              <w:t>иметь представление об эйлеровом и гамильтоновом пути, иметь представление о трудности задачи нахождения гамильтонова пути;</w:t>
            </w:r>
          </w:p>
          <w:p w14:paraId="B9000000">
            <w:pPr>
              <w:numPr>
                <w:ilvl w:val="0"/>
                <w:numId w:val="4"/>
              </w:numPr>
              <w:spacing w:line="240" w:lineRule="auto"/>
              <w:ind w:hanging="357" w:left="357"/>
              <w:jc w:val="left"/>
              <w:rPr>
                <w:i w:val="1"/>
                <w:color w:val="404040"/>
                <w:sz w:val="24"/>
              </w:rPr>
            </w:pPr>
            <w:r>
              <w:rPr>
                <w:i w:val="1"/>
                <w:sz w:val="24"/>
              </w:rPr>
              <w:t xml:space="preserve">владеть понятиями конечные и счетные множества и уметь их применять при решении задач; </w:t>
            </w:r>
          </w:p>
          <w:p w14:paraId="BA000000">
            <w:pPr>
              <w:numPr>
                <w:ilvl w:val="0"/>
                <w:numId w:val="4"/>
              </w:numPr>
              <w:spacing w:line="240" w:lineRule="auto"/>
              <w:ind w:hanging="357" w:left="357"/>
              <w:jc w:val="left"/>
              <w:rPr>
                <w:i w:val="1"/>
                <w:color w:val="404040"/>
                <w:sz w:val="24"/>
              </w:rPr>
            </w:pPr>
            <w:r>
              <w:rPr>
                <w:i w:val="1"/>
                <w:sz w:val="24"/>
              </w:rPr>
              <w:t>уметь применять метод математической индукции;</w:t>
            </w:r>
          </w:p>
          <w:p w14:paraId="BB000000">
            <w:pPr>
              <w:numPr>
                <w:ilvl w:val="0"/>
                <w:numId w:val="4"/>
              </w:numPr>
              <w:spacing w:line="240" w:lineRule="auto"/>
              <w:ind w:hanging="357" w:left="357"/>
              <w:jc w:val="left"/>
              <w:rPr>
                <w:i w:val="1"/>
                <w:color w:val="404040"/>
                <w:sz w:val="24"/>
              </w:rPr>
            </w:pPr>
            <w:r>
              <w:rPr>
                <w:i w:val="1"/>
                <w:sz w:val="24"/>
              </w:rPr>
              <w:t>уметь применять принцип Дирихле при решении задач</w:t>
            </w:r>
          </w:p>
        </w:tc>
      </w:tr>
      <w:tr>
        <w:trPr>
          <w:trHeight w:hRule="atLeast" w:val="153"/>
        </w:trPr>
        <w:tc>
          <w:tcPr>
            <w:tcW w:type="dxa" w:w="7"/>
            <w:tcBorders>
              <w:top w:color="000000" w:sz="4" w:val="single"/>
              <w:left w:color="000000" w:sz="4" w:val="single"/>
              <w:bottom w:color="000000" w:sz="4" w:val="single"/>
              <w:right w:color="000000" w:sz="4" w:val="single"/>
            </w:tcBorders>
          </w:tcPr>
          <w:p/>
        </w:tc>
        <w:tc>
          <w:tcPr>
            <w:tcW w:type="dxa" w:w="1807"/>
            <w:tcBorders>
              <w:top w:color="000000" w:sz="4" w:val="single"/>
              <w:left w:color="000000" w:sz="4" w:val="single"/>
              <w:bottom w:color="000000" w:sz="4" w:val="single"/>
              <w:right w:color="000000" w:sz="4" w:val="single"/>
            </w:tcBorders>
          </w:tcPr>
          <w:p w14:paraId="BC000000">
            <w:pPr>
              <w:spacing w:line="240" w:lineRule="auto"/>
              <w:ind w:firstLine="0" w:left="0"/>
              <w:jc w:val="left"/>
              <w:rPr>
                <w:b w:val="1"/>
                <w:i w:val="1"/>
                <w:sz w:val="24"/>
              </w:rPr>
            </w:pPr>
            <w:r>
              <w:rPr>
                <w:b w:val="1"/>
                <w:i w:val="1"/>
                <w:sz w:val="24"/>
              </w:rPr>
              <w:t>Текстовые задачи</w:t>
            </w:r>
          </w:p>
        </w:tc>
        <w:tc>
          <w:tcPr>
            <w:tcW w:type="dxa" w:w="3909"/>
            <w:tcBorders>
              <w:top w:color="000000" w:sz="4" w:val="single"/>
              <w:left w:color="000000" w:sz="4" w:val="single"/>
              <w:bottom w:color="000000" w:sz="4" w:val="single"/>
              <w:right w:color="000000" w:sz="4" w:val="single"/>
            </w:tcBorders>
          </w:tcPr>
          <w:p w14:paraId="BD000000">
            <w:pPr>
              <w:numPr>
                <w:ilvl w:val="0"/>
                <w:numId w:val="3"/>
              </w:numPr>
              <w:spacing w:line="240" w:lineRule="auto"/>
              <w:ind w:hanging="357" w:left="357"/>
              <w:contextualSpacing w:val="1"/>
              <w:jc w:val="left"/>
              <w:rPr>
                <w:i w:val="1"/>
                <w:color w:val="404040"/>
                <w:sz w:val="24"/>
              </w:rPr>
            </w:pPr>
            <w:r>
              <w:rPr>
                <w:sz w:val="24"/>
              </w:rPr>
              <w:t>Решать разные задачи повышенной трудности;</w:t>
            </w:r>
          </w:p>
          <w:p w14:paraId="BE000000">
            <w:pPr>
              <w:numPr>
                <w:ilvl w:val="0"/>
                <w:numId w:val="3"/>
              </w:numPr>
              <w:spacing w:line="240" w:lineRule="auto"/>
              <w:ind w:hanging="357" w:left="357"/>
              <w:jc w:val="left"/>
              <w:rPr>
                <w:i w:val="1"/>
                <w:color w:val="404040"/>
                <w:sz w:val="24"/>
              </w:rPr>
            </w:pPr>
            <w:r>
              <w:rPr>
                <w:sz w:val="24"/>
              </w:rPr>
              <w:t>анализировать условие задачи, выбирать оптимальный метод решения задачи, рассматривая различные методы;</w:t>
            </w:r>
          </w:p>
          <w:p w14:paraId="BF000000">
            <w:pPr>
              <w:numPr>
                <w:ilvl w:val="0"/>
                <w:numId w:val="3"/>
              </w:numPr>
              <w:spacing w:line="240" w:lineRule="auto"/>
              <w:ind w:hanging="357" w:left="357"/>
              <w:jc w:val="left"/>
              <w:rPr>
                <w:i w:val="1"/>
                <w:color w:val="404040"/>
                <w:sz w:val="24"/>
              </w:rPr>
            </w:pPr>
            <w:r>
              <w:rPr>
                <w:sz w:val="24"/>
              </w:rPr>
              <w:t>строить модель решения задачи, проводить доказательные рассуждения при решении задачи;</w:t>
            </w:r>
          </w:p>
          <w:p w14:paraId="C0000000">
            <w:pPr>
              <w:numPr>
                <w:ilvl w:val="0"/>
                <w:numId w:val="3"/>
              </w:numPr>
              <w:spacing w:line="240" w:lineRule="auto"/>
              <w:ind w:hanging="357" w:left="357"/>
              <w:jc w:val="left"/>
              <w:rPr>
                <w:i w:val="1"/>
                <w:color w:val="404040"/>
                <w:sz w:val="24"/>
              </w:rPr>
            </w:pPr>
            <w:r>
              <w:rPr>
                <w:sz w:val="24"/>
              </w:rPr>
              <w:t>решать задачи, требующие перебора вариантов, проверки условий, выбора оптимального результата;</w:t>
            </w:r>
          </w:p>
          <w:p w14:paraId="C1000000">
            <w:pPr>
              <w:numPr>
                <w:ilvl w:val="0"/>
                <w:numId w:val="3"/>
              </w:numPr>
              <w:spacing w:line="240" w:lineRule="auto"/>
              <w:ind w:hanging="357" w:left="357"/>
              <w:jc w:val="left"/>
              <w:rPr>
                <w:i w:val="1"/>
                <w:color w:val="404040"/>
                <w:sz w:val="24"/>
              </w:rPr>
            </w:pPr>
            <w:r>
              <w:rPr>
                <w:color w:val="000000"/>
                <w:sz w:val="24"/>
              </w:rPr>
              <w:t>анализировать и интерпретировать полученные решения в контексте условия задачи, выбирать решения, не противоречащие контексту;</w:t>
            </w:r>
            <w:r>
              <w:rPr>
                <w:sz w:val="24"/>
              </w:rPr>
              <w:t xml:space="preserve">  </w:t>
            </w:r>
          </w:p>
          <w:p w14:paraId="C2000000">
            <w:pPr>
              <w:numPr>
                <w:ilvl w:val="0"/>
                <w:numId w:val="3"/>
              </w:numPr>
              <w:spacing w:line="240" w:lineRule="auto"/>
              <w:ind w:hanging="357" w:left="357"/>
              <w:jc w:val="left"/>
              <w:rPr>
                <w:i w:val="1"/>
                <w:color w:val="404040"/>
                <w:sz w:val="24"/>
              </w:rPr>
            </w:pPr>
            <w:r>
              <w:rPr>
                <w:sz w:val="24"/>
              </w:rPr>
              <w:t>переводить при решении задачи информацию из одной формы записи в другую, используя при необходимости схемы, таблицы, графики, диаграммы.</w:t>
            </w:r>
          </w:p>
          <w:p w14:paraId="C3000000">
            <w:pPr>
              <w:spacing w:line="240" w:lineRule="auto"/>
              <w:ind w:hanging="357" w:left="357"/>
              <w:jc w:val="left"/>
              <w:rPr>
                <w:i w:val="1"/>
                <w:sz w:val="24"/>
              </w:rPr>
            </w:pPr>
          </w:p>
          <w:p w14:paraId="C4000000">
            <w:pPr>
              <w:spacing w:line="240" w:lineRule="auto"/>
              <w:ind w:hanging="357" w:left="357"/>
              <w:jc w:val="left"/>
              <w:rPr>
                <w:i w:val="1"/>
                <w:sz w:val="24"/>
              </w:rPr>
            </w:pPr>
            <w:r>
              <w:rPr>
                <w:i w:val="1"/>
                <w:sz w:val="24"/>
              </w:rPr>
              <w:t>В повседневной жизни и при изучении других предметов:</w:t>
            </w:r>
          </w:p>
          <w:p w14:paraId="C5000000">
            <w:pPr>
              <w:pStyle w:val="Style_7"/>
              <w:numPr>
                <w:numId w:val="9"/>
              </w:numPr>
              <w:ind w:hanging="357" w:left="357"/>
              <w:jc w:val="left"/>
              <w:rPr>
                <w:rFonts w:ascii="Times New Roman" w:hAnsi="Times New Roman"/>
                <w:i w:val="1"/>
                <w:color w:val="404040"/>
                <w:sz w:val="24"/>
              </w:rPr>
            </w:pPr>
            <w:r>
              <w:rPr>
                <w:rFonts w:ascii="Times New Roman" w:hAnsi="Times New Roman"/>
                <w:sz w:val="24"/>
              </w:rPr>
              <w:t>решать практические задачи и задачи из других предметов</w:t>
            </w:r>
          </w:p>
        </w:tc>
        <w:tc>
          <w:tcPr>
            <w:tcW w:type="dxa" w:w="3909"/>
            <w:tcBorders>
              <w:top w:color="000000" w:sz="4" w:val="single"/>
              <w:left w:color="000000" w:sz="4" w:val="single"/>
              <w:bottom w:color="000000" w:sz="4" w:val="single"/>
              <w:right w:color="000000" w:sz="4" w:val="single"/>
            </w:tcBorders>
          </w:tcPr>
          <w:p w14:paraId="C6000000">
            <w:pPr>
              <w:pStyle w:val="Style_6"/>
              <w:spacing w:after="0"/>
              <w:ind w:hanging="357" w:left="357"/>
              <w:jc w:val="left"/>
              <w:rPr>
                <w:i w:val="1"/>
                <w:sz w:val="24"/>
              </w:rPr>
            </w:pPr>
            <w:r>
              <w:rPr>
                <w:i w:val="1"/>
                <w:sz w:val="24"/>
              </w:rPr>
              <w:t xml:space="preserve">Достижение результатов раздела </w:t>
            </w:r>
            <w:r>
              <w:rPr>
                <w:i w:val="1"/>
                <w:sz w:val="24"/>
              </w:rPr>
              <w:t>II</w:t>
            </w:r>
          </w:p>
          <w:p w14:paraId="C7000000">
            <w:pPr>
              <w:pStyle w:val="Style_7"/>
              <w:numPr>
                <w:ilvl w:val="0"/>
                <w:numId w:val="0"/>
              </w:numPr>
              <w:ind w:hanging="357" w:left="357"/>
              <w:jc w:val="left"/>
              <w:rPr>
                <w:rFonts w:ascii="Times New Roman" w:hAnsi="Times New Roman"/>
                <w:i w:val="1"/>
                <w:sz w:val="24"/>
              </w:rPr>
            </w:pPr>
          </w:p>
        </w:tc>
      </w:tr>
      <w:tr>
        <w:trPr>
          <w:trHeight w:hRule="atLeast" w:val="153"/>
        </w:trPr>
        <w:tc>
          <w:tcPr>
            <w:tcW w:type="dxa" w:w="7"/>
            <w:tcBorders>
              <w:top w:color="000000" w:sz="4" w:val="single"/>
              <w:left w:color="000000" w:sz="4" w:val="single"/>
              <w:bottom w:color="000000" w:sz="4" w:val="single"/>
              <w:right w:color="000000" w:sz="4" w:val="single"/>
            </w:tcBorders>
          </w:tcPr>
          <w:p/>
        </w:tc>
        <w:tc>
          <w:tcPr>
            <w:tcW w:type="dxa" w:w="1807"/>
            <w:tcBorders>
              <w:top w:color="000000" w:sz="4" w:val="single"/>
              <w:left w:color="000000" w:sz="4" w:val="single"/>
              <w:bottom w:color="000000" w:sz="4" w:val="single"/>
              <w:right w:color="000000" w:sz="4" w:val="single"/>
            </w:tcBorders>
          </w:tcPr>
          <w:p w14:paraId="C8000000">
            <w:pPr>
              <w:spacing w:line="240" w:lineRule="auto"/>
              <w:ind w:firstLine="0" w:left="0"/>
              <w:jc w:val="left"/>
              <w:rPr>
                <w:b w:val="1"/>
                <w:i w:val="1"/>
                <w:sz w:val="24"/>
              </w:rPr>
            </w:pPr>
            <w:r>
              <w:rPr>
                <w:b w:val="1"/>
                <w:i w:val="1"/>
                <w:sz w:val="24"/>
              </w:rPr>
              <w:t>Геометрия</w:t>
            </w:r>
          </w:p>
        </w:tc>
        <w:tc>
          <w:tcPr>
            <w:tcW w:type="dxa" w:w="3909"/>
            <w:tcBorders>
              <w:top w:color="000000" w:sz="4" w:val="single"/>
              <w:left w:color="000000" w:sz="4" w:val="single"/>
              <w:bottom w:color="000000" w:sz="4" w:val="single"/>
              <w:right w:color="000000" w:sz="4" w:val="single"/>
            </w:tcBorders>
            <w:shd w:fill="auto" w:val="clear"/>
          </w:tcPr>
          <w:p w14:paraId="C9000000">
            <w:pPr>
              <w:pStyle w:val="Style_7"/>
              <w:numPr>
                <w:numId w:val="10"/>
              </w:numPr>
              <w:ind w:hanging="357" w:left="357"/>
              <w:jc w:val="left"/>
              <w:rPr>
                <w:rFonts w:ascii="Times New Roman" w:hAnsi="Times New Roman"/>
                <w:i w:val="1"/>
                <w:color w:val="404040"/>
                <w:sz w:val="24"/>
              </w:rPr>
            </w:pPr>
            <w:r>
              <w:rPr>
                <w:rFonts w:ascii="Times New Roman" w:hAnsi="Times New Roman"/>
                <w:sz w:val="24"/>
              </w:rPr>
              <w:t>Владеть геометрическими понятиями при решении задач и проведении математических рассуждений;</w:t>
            </w:r>
          </w:p>
          <w:p w14:paraId="CA000000">
            <w:pPr>
              <w:pStyle w:val="Style_7"/>
              <w:numPr>
                <w:numId w:val="10"/>
              </w:numPr>
              <w:ind w:hanging="357" w:left="357"/>
              <w:jc w:val="left"/>
              <w:rPr>
                <w:rFonts w:ascii="Times New Roman" w:hAnsi="Times New Roman"/>
                <w:i w:val="1"/>
                <w:color w:val="404040"/>
                <w:sz w:val="24"/>
              </w:rPr>
            </w:pPr>
            <w:r>
              <w:rPr>
                <w:rFonts w:ascii="Times New Roman" w:hAnsi="Times New Roman"/>
                <w:sz w:val="24"/>
              </w:rPr>
              <w:t>самостоятельно формулировать определения геометрических фигур, выдвигать гипотезы о новых свойствах и признаках геометрических фигур и обосновывать или опровергать их, обобщать или конкретизировать результаты на новых классах фигур, проводить в несложных случаях классификацию фигур по различным основаниям;</w:t>
            </w:r>
          </w:p>
          <w:p w14:paraId="CB000000">
            <w:pPr>
              <w:numPr>
                <w:ilvl w:val="0"/>
                <w:numId w:val="10"/>
              </w:numPr>
              <w:spacing w:line="240" w:lineRule="auto"/>
              <w:ind w:hanging="357" w:left="357"/>
              <w:jc w:val="left"/>
              <w:rPr>
                <w:i w:val="1"/>
                <w:color w:val="404040"/>
                <w:sz w:val="24"/>
              </w:rPr>
            </w:pPr>
            <w:r>
              <w:rPr>
                <w:sz w:val="24"/>
              </w:rPr>
              <w:t>исследовать чертежи, включая комбинации фигур, извлекать, интерпретировать и преобразовывать информацию, представленную на чертежах;</w:t>
            </w:r>
          </w:p>
          <w:p w14:paraId="CC000000">
            <w:pPr>
              <w:numPr>
                <w:ilvl w:val="0"/>
                <w:numId w:val="10"/>
              </w:numPr>
              <w:spacing w:line="240" w:lineRule="auto"/>
              <w:ind w:hanging="357" w:left="357"/>
              <w:jc w:val="left"/>
              <w:rPr>
                <w:i w:val="1"/>
                <w:color w:val="404040"/>
                <w:sz w:val="24"/>
              </w:rPr>
            </w:pPr>
            <w:r>
              <w:rPr>
                <w:sz w:val="24"/>
              </w:rPr>
              <w:t>решать задачи геометрического содержания, в том числе в ситуациях, когда алгоритм решения не следует явно из условия, выполнять необходимые для решения задачи дополнительные построения, исследовать возможность применения теорем и формул для решения задач;</w:t>
            </w:r>
          </w:p>
          <w:p w14:paraId="CD000000">
            <w:pPr>
              <w:numPr>
                <w:ilvl w:val="0"/>
                <w:numId w:val="10"/>
              </w:numPr>
              <w:spacing w:line="240" w:lineRule="auto"/>
              <w:ind w:hanging="357" w:left="357"/>
              <w:contextualSpacing w:val="1"/>
              <w:jc w:val="left"/>
              <w:rPr>
                <w:i w:val="1"/>
                <w:color w:val="404040"/>
                <w:sz w:val="24"/>
              </w:rPr>
            </w:pPr>
            <w:r>
              <w:rPr>
                <w:sz w:val="24"/>
              </w:rPr>
              <w:t>уметь формулировать и доказывать геометрические утверждения;</w:t>
            </w:r>
          </w:p>
          <w:p w14:paraId="CE000000">
            <w:pPr>
              <w:numPr>
                <w:ilvl w:val="0"/>
                <w:numId w:val="10"/>
              </w:numPr>
              <w:spacing w:line="240" w:lineRule="auto"/>
              <w:ind w:hanging="357" w:left="357"/>
              <w:contextualSpacing w:val="1"/>
              <w:jc w:val="left"/>
              <w:rPr>
                <w:i w:val="1"/>
                <w:color w:val="404040"/>
                <w:sz w:val="24"/>
              </w:rPr>
            </w:pPr>
            <w:r>
              <w:rPr>
                <w:sz w:val="24"/>
              </w:rPr>
              <w:t>владеть понятиями стереометрии: призма, параллелепипед, пирамида, тетраэдр;</w:t>
            </w:r>
          </w:p>
          <w:p w14:paraId="CF000000">
            <w:pPr>
              <w:numPr>
                <w:ilvl w:val="0"/>
                <w:numId w:val="10"/>
              </w:numPr>
              <w:spacing w:line="240" w:lineRule="auto"/>
              <w:ind w:hanging="357" w:left="357"/>
              <w:contextualSpacing w:val="1"/>
              <w:jc w:val="left"/>
              <w:rPr>
                <w:i w:val="1"/>
                <w:color w:val="404040"/>
                <w:sz w:val="24"/>
              </w:rPr>
            </w:pPr>
            <w:r>
              <w:rPr>
                <w:sz w:val="24"/>
              </w:rPr>
              <w:t>иметь представления об аксиомах стереометрии и следствиях из них и уметь применять их при решении задач;</w:t>
            </w:r>
          </w:p>
          <w:p w14:paraId="D0000000">
            <w:pPr>
              <w:numPr>
                <w:ilvl w:val="0"/>
                <w:numId w:val="10"/>
              </w:numPr>
              <w:spacing w:line="240" w:lineRule="auto"/>
              <w:ind w:hanging="357" w:left="357"/>
              <w:contextualSpacing w:val="1"/>
              <w:jc w:val="left"/>
              <w:rPr>
                <w:i w:val="1"/>
                <w:color w:val="404040"/>
                <w:sz w:val="24"/>
              </w:rPr>
            </w:pPr>
            <w:r>
              <w:rPr>
                <w:sz w:val="24"/>
              </w:rPr>
              <w:t>уметь строить сечения многогранников с использованием различных методов, в том числе и метода следов;</w:t>
            </w:r>
          </w:p>
          <w:p w14:paraId="D1000000">
            <w:pPr>
              <w:numPr>
                <w:ilvl w:val="0"/>
                <w:numId w:val="10"/>
              </w:numPr>
              <w:spacing w:line="240" w:lineRule="auto"/>
              <w:ind w:hanging="357" w:left="357"/>
              <w:contextualSpacing w:val="1"/>
              <w:jc w:val="left"/>
              <w:rPr>
                <w:i w:val="1"/>
                <w:color w:val="404040"/>
                <w:sz w:val="24"/>
              </w:rPr>
            </w:pPr>
            <w:r>
              <w:rPr>
                <w:sz w:val="24"/>
              </w:rPr>
              <w:t>иметь представление о скрещивающихся прямых в пространстве и уметь находить угол и расстояние между ними;</w:t>
            </w:r>
          </w:p>
          <w:p w14:paraId="D2000000">
            <w:pPr>
              <w:numPr>
                <w:ilvl w:val="0"/>
                <w:numId w:val="10"/>
              </w:numPr>
              <w:spacing w:line="240" w:lineRule="auto"/>
              <w:ind w:hanging="357" w:left="357"/>
              <w:contextualSpacing w:val="1"/>
              <w:jc w:val="left"/>
              <w:rPr>
                <w:i w:val="1"/>
                <w:color w:val="404040"/>
                <w:sz w:val="24"/>
              </w:rPr>
            </w:pPr>
            <w:r>
              <w:rPr>
                <w:sz w:val="24"/>
              </w:rPr>
              <w:t>применять теоремы о параллельности прямых и плоскостей в пространстве при решении задач;</w:t>
            </w:r>
          </w:p>
          <w:p w14:paraId="D3000000">
            <w:pPr>
              <w:numPr>
                <w:ilvl w:val="0"/>
                <w:numId w:val="10"/>
              </w:numPr>
              <w:spacing w:line="240" w:lineRule="auto"/>
              <w:ind w:hanging="357" w:left="357"/>
              <w:contextualSpacing w:val="1"/>
              <w:jc w:val="left"/>
              <w:rPr>
                <w:i w:val="1"/>
                <w:color w:val="404040"/>
                <w:sz w:val="24"/>
              </w:rPr>
            </w:pPr>
            <w:r>
              <w:rPr>
                <w:sz w:val="24"/>
              </w:rPr>
              <w:t>уметь применять параллельное проектирование для изображения фигур;</w:t>
            </w:r>
          </w:p>
          <w:p w14:paraId="D4000000">
            <w:pPr>
              <w:numPr>
                <w:ilvl w:val="0"/>
                <w:numId w:val="10"/>
              </w:numPr>
              <w:spacing w:line="240" w:lineRule="auto"/>
              <w:ind w:hanging="357" w:left="357"/>
              <w:contextualSpacing w:val="1"/>
              <w:jc w:val="left"/>
              <w:rPr>
                <w:i w:val="1"/>
                <w:color w:val="404040"/>
                <w:sz w:val="24"/>
              </w:rPr>
            </w:pPr>
            <w:r>
              <w:rPr>
                <w:sz w:val="24"/>
              </w:rPr>
              <w:t>уметь применять перпендикулярности прямой и плоскости при решении задач;</w:t>
            </w:r>
          </w:p>
          <w:p w14:paraId="D5000000">
            <w:pPr>
              <w:numPr>
                <w:ilvl w:val="0"/>
                <w:numId w:val="10"/>
              </w:numPr>
              <w:spacing w:line="240" w:lineRule="auto"/>
              <w:ind w:hanging="357" w:left="357"/>
              <w:contextualSpacing w:val="1"/>
              <w:jc w:val="left"/>
              <w:rPr>
                <w:i w:val="1"/>
                <w:color w:val="404040"/>
                <w:sz w:val="24"/>
              </w:rPr>
            </w:pPr>
            <w:r>
              <w:rPr>
                <w:sz w:val="24"/>
              </w:rPr>
              <w:t>владеть понятиями ортогональное проектирование, наклонные и их проекции, уметь применять теорему о трех перпендикулярах при решении задач;</w:t>
            </w:r>
          </w:p>
          <w:p w14:paraId="D6000000">
            <w:pPr>
              <w:numPr>
                <w:ilvl w:val="0"/>
                <w:numId w:val="10"/>
              </w:numPr>
              <w:spacing w:line="240" w:lineRule="auto"/>
              <w:ind w:hanging="357" w:left="357"/>
              <w:contextualSpacing w:val="1"/>
              <w:jc w:val="left"/>
              <w:rPr>
                <w:i w:val="1"/>
                <w:color w:val="404040"/>
                <w:sz w:val="24"/>
              </w:rPr>
            </w:pPr>
            <w:r>
              <w:rPr>
                <w:sz w:val="24"/>
              </w:rPr>
              <w:t>владеть понятиями расстояние между фигурами в пространстве, общий перпендикуляр двух скрещивающихся прямых и уметь применять их при решении задач;</w:t>
            </w:r>
          </w:p>
          <w:p w14:paraId="D7000000">
            <w:pPr>
              <w:numPr>
                <w:ilvl w:val="0"/>
                <w:numId w:val="10"/>
              </w:numPr>
              <w:spacing w:line="240" w:lineRule="auto"/>
              <w:ind w:hanging="357" w:left="357"/>
              <w:contextualSpacing w:val="1"/>
              <w:jc w:val="left"/>
              <w:rPr>
                <w:i w:val="1"/>
                <w:color w:val="404040"/>
                <w:sz w:val="24"/>
              </w:rPr>
            </w:pPr>
            <w:r>
              <w:rPr>
                <w:sz w:val="24"/>
              </w:rPr>
              <w:t>владеть понятием угол между прямой и плоскостью и уметь применять его при решении задач;</w:t>
            </w:r>
          </w:p>
          <w:p w14:paraId="D8000000">
            <w:pPr>
              <w:numPr>
                <w:ilvl w:val="0"/>
                <w:numId w:val="10"/>
              </w:numPr>
              <w:spacing w:line="240" w:lineRule="auto"/>
              <w:ind w:hanging="357" w:left="357"/>
              <w:contextualSpacing w:val="1"/>
              <w:jc w:val="left"/>
              <w:rPr>
                <w:i w:val="1"/>
                <w:color w:val="404040"/>
                <w:sz w:val="24"/>
              </w:rPr>
            </w:pPr>
            <w:r>
              <w:rPr>
                <w:sz w:val="24"/>
              </w:rPr>
              <w:t>владеть понятиями двугранный угол, угол между плоскостями, перпендикулярные плоскости и уметь применять их при решении задач</w:t>
            </w:r>
            <w:r>
              <w:rPr>
                <w:sz w:val="24"/>
              </w:rPr>
              <w:t>;</w:t>
            </w:r>
          </w:p>
          <w:p w14:paraId="D9000000">
            <w:pPr>
              <w:numPr>
                <w:ilvl w:val="0"/>
                <w:numId w:val="10"/>
              </w:numPr>
              <w:spacing w:line="240" w:lineRule="auto"/>
              <w:ind w:hanging="357" w:left="357"/>
              <w:contextualSpacing w:val="1"/>
              <w:jc w:val="left"/>
              <w:rPr>
                <w:i w:val="1"/>
                <w:color w:val="404040"/>
                <w:sz w:val="24"/>
              </w:rPr>
            </w:pPr>
            <w:r>
              <w:rPr>
                <w:sz w:val="24"/>
              </w:rPr>
              <w:t>владеть понятиями призма, параллелепипед и применять свойства параллелепипеда при решении задач;</w:t>
            </w:r>
          </w:p>
          <w:p w14:paraId="DA000000">
            <w:pPr>
              <w:numPr>
                <w:ilvl w:val="0"/>
                <w:numId w:val="10"/>
              </w:numPr>
              <w:spacing w:line="240" w:lineRule="auto"/>
              <w:ind w:hanging="357" w:left="357"/>
              <w:contextualSpacing w:val="1"/>
              <w:jc w:val="left"/>
              <w:rPr>
                <w:i w:val="1"/>
                <w:color w:val="404040"/>
                <w:sz w:val="24"/>
              </w:rPr>
            </w:pPr>
            <w:r>
              <w:rPr>
                <w:sz w:val="24"/>
              </w:rPr>
              <w:t>владеть понятием прямоугольный параллелепипед и применять его при решении задач;</w:t>
            </w:r>
          </w:p>
          <w:p w14:paraId="DB000000">
            <w:pPr>
              <w:numPr>
                <w:ilvl w:val="0"/>
                <w:numId w:val="10"/>
              </w:numPr>
              <w:spacing w:line="240" w:lineRule="auto"/>
              <w:ind w:hanging="357" w:left="357"/>
              <w:contextualSpacing w:val="1"/>
              <w:jc w:val="left"/>
              <w:rPr>
                <w:i w:val="1"/>
                <w:color w:val="404040"/>
                <w:sz w:val="24"/>
              </w:rPr>
            </w:pPr>
            <w:r>
              <w:rPr>
                <w:sz w:val="24"/>
              </w:rPr>
              <w:t>владеть понятиями пирамида, виды пирамид, элементы правильной пирамиды и уметь применять их при решении задач;</w:t>
            </w:r>
          </w:p>
          <w:p w14:paraId="DC000000">
            <w:pPr>
              <w:numPr>
                <w:ilvl w:val="0"/>
                <w:numId w:val="10"/>
              </w:numPr>
              <w:spacing w:line="240" w:lineRule="auto"/>
              <w:ind w:hanging="357" w:left="357"/>
              <w:contextualSpacing w:val="1"/>
              <w:jc w:val="left"/>
              <w:rPr>
                <w:i w:val="1"/>
                <w:color w:val="404040"/>
                <w:sz w:val="24"/>
              </w:rPr>
            </w:pPr>
            <w:r>
              <w:rPr>
                <w:sz w:val="24"/>
              </w:rPr>
              <w:t>иметь представление о теореме Эйлера,</w:t>
            </w:r>
            <w:r>
              <w:rPr>
                <w:i w:val="1"/>
                <w:sz w:val="24"/>
              </w:rPr>
              <w:t xml:space="preserve"> </w:t>
            </w:r>
            <w:r>
              <w:rPr>
                <w:sz w:val="24"/>
              </w:rPr>
              <w:t xml:space="preserve">правильных многогранниках; </w:t>
            </w:r>
          </w:p>
          <w:p w14:paraId="DD000000">
            <w:pPr>
              <w:numPr>
                <w:ilvl w:val="0"/>
                <w:numId w:val="10"/>
              </w:numPr>
              <w:spacing w:line="240" w:lineRule="auto"/>
              <w:ind w:hanging="357" w:left="357"/>
              <w:contextualSpacing w:val="1"/>
              <w:jc w:val="left"/>
              <w:rPr>
                <w:i w:val="1"/>
                <w:color w:val="404040"/>
                <w:sz w:val="24"/>
              </w:rPr>
            </w:pPr>
            <w:r>
              <w:rPr>
                <w:sz w:val="24"/>
              </w:rPr>
              <w:t>владеть понятием площади поверхностей многогранников и уметь применять его при решении задач;</w:t>
            </w:r>
          </w:p>
          <w:p w14:paraId="DE000000">
            <w:pPr>
              <w:numPr>
                <w:ilvl w:val="0"/>
                <w:numId w:val="10"/>
              </w:numPr>
              <w:spacing w:line="240" w:lineRule="auto"/>
              <w:ind w:hanging="357" w:left="357"/>
              <w:contextualSpacing w:val="1"/>
              <w:jc w:val="left"/>
              <w:rPr>
                <w:i w:val="1"/>
                <w:color w:val="404040"/>
                <w:sz w:val="24"/>
              </w:rPr>
            </w:pPr>
          </w:p>
          <w:p w14:paraId="DF000000">
            <w:pPr>
              <w:spacing w:line="240" w:lineRule="auto"/>
              <w:ind w:hanging="357" w:left="357"/>
              <w:jc w:val="left"/>
              <w:rPr>
                <w:i w:val="1"/>
                <w:sz w:val="24"/>
              </w:rPr>
            </w:pPr>
            <w:r>
              <w:rPr>
                <w:i w:val="1"/>
                <w:sz w:val="24"/>
              </w:rPr>
              <w:t>В повседневной жизни и при изучении других предметов:</w:t>
            </w:r>
          </w:p>
          <w:p w14:paraId="E0000000">
            <w:pPr>
              <w:pStyle w:val="Style_7"/>
              <w:numPr>
                <w:numId w:val="10"/>
              </w:numPr>
              <w:ind w:hanging="357" w:left="357"/>
              <w:jc w:val="left"/>
              <w:rPr>
                <w:rFonts w:ascii="Times New Roman" w:hAnsi="Times New Roman"/>
                <w:i w:val="1"/>
                <w:color w:val="404040"/>
                <w:sz w:val="24"/>
              </w:rPr>
            </w:pPr>
            <w:r>
              <w:rPr>
                <w:rFonts w:ascii="Times New Roman" w:hAnsi="Times New Roman"/>
                <w:sz w:val="24"/>
              </w:rPr>
              <w:t xml:space="preserve">составлять с использованием свойств геометрических фигур математические модели </w:t>
            </w:r>
            <w:r>
              <w:rPr>
                <w:rStyle w:val="Style_8_ch"/>
              </w:rPr>
              <w:t>для решения задач практического характера и задач из смежных дисциплин</w:t>
            </w:r>
            <w:r>
              <w:rPr>
                <w:rFonts w:ascii="Times New Roman" w:hAnsi="Times New Roman"/>
                <w:sz w:val="24"/>
              </w:rPr>
              <w:t>, исследовать полученные модели и интерпретировать результат</w:t>
            </w:r>
          </w:p>
        </w:tc>
        <w:tc>
          <w:tcPr>
            <w:tcW w:type="dxa" w:w="3909"/>
            <w:tcBorders>
              <w:top w:color="000000" w:sz="4" w:val="single"/>
              <w:left w:color="000000" w:sz="4" w:val="single"/>
              <w:bottom w:color="000000" w:sz="4" w:val="single"/>
              <w:right w:color="000000" w:sz="4" w:val="single"/>
            </w:tcBorders>
          </w:tcPr>
          <w:p w14:paraId="E1000000">
            <w:pPr>
              <w:numPr>
                <w:ilvl w:val="0"/>
                <w:numId w:val="3"/>
              </w:numPr>
              <w:spacing w:line="240" w:lineRule="auto"/>
              <w:ind w:hanging="357" w:left="357"/>
              <w:jc w:val="left"/>
              <w:rPr>
                <w:i w:val="1"/>
                <w:color w:val="404040"/>
                <w:sz w:val="24"/>
              </w:rPr>
            </w:pPr>
            <w:r>
              <w:rPr>
                <w:i w:val="1"/>
                <w:sz w:val="24"/>
              </w:rPr>
              <w:t>Иметь представление об аксиоматическом методе;</w:t>
            </w:r>
          </w:p>
          <w:p w14:paraId="E2000000">
            <w:pPr>
              <w:numPr>
                <w:ilvl w:val="0"/>
                <w:numId w:val="3"/>
              </w:numPr>
              <w:spacing w:line="240" w:lineRule="auto"/>
              <w:ind w:hanging="357" w:left="357"/>
              <w:jc w:val="left"/>
              <w:rPr>
                <w:i w:val="1"/>
                <w:color w:val="404040"/>
                <w:sz w:val="24"/>
              </w:rPr>
            </w:pPr>
            <w:r>
              <w:rPr>
                <w:i w:val="1"/>
                <w:sz w:val="24"/>
              </w:rPr>
              <w:t>владеть понятием геометрические места точек в пространстве и уметь применять их для решения задач;</w:t>
            </w:r>
          </w:p>
          <w:p w14:paraId="E3000000">
            <w:pPr>
              <w:numPr>
                <w:ilvl w:val="0"/>
                <w:numId w:val="3"/>
              </w:numPr>
              <w:spacing w:line="240" w:lineRule="auto"/>
              <w:ind w:hanging="357" w:left="357"/>
              <w:jc w:val="left"/>
              <w:rPr>
                <w:i w:val="1"/>
                <w:color w:val="404040"/>
                <w:sz w:val="24"/>
              </w:rPr>
            </w:pPr>
            <w:r>
              <w:rPr>
                <w:i w:val="1"/>
                <w:sz w:val="24"/>
              </w:rPr>
              <w:t xml:space="preserve">уметь применять для решения задач свойства плоских и двугранных углов, трехгранного угла, теоремы косинусов и синусов для трехгранного угла;  </w:t>
            </w:r>
          </w:p>
          <w:p w14:paraId="E4000000">
            <w:pPr>
              <w:numPr>
                <w:ilvl w:val="0"/>
                <w:numId w:val="3"/>
              </w:numPr>
              <w:spacing w:line="240" w:lineRule="auto"/>
              <w:ind w:hanging="357" w:left="357"/>
              <w:jc w:val="left"/>
              <w:rPr>
                <w:i w:val="1"/>
                <w:color w:val="404040"/>
                <w:sz w:val="24"/>
              </w:rPr>
            </w:pPr>
            <w:r>
              <w:rPr>
                <w:i w:val="1"/>
                <w:sz w:val="24"/>
              </w:rPr>
              <w:t xml:space="preserve">владеть понятием перпендикулярное сечение призмы и уметь применять его при решении задач; </w:t>
            </w:r>
          </w:p>
          <w:p w14:paraId="E5000000">
            <w:pPr>
              <w:numPr>
                <w:ilvl w:val="0"/>
                <w:numId w:val="3"/>
              </w:numPr>
              <w:spacing w:line="240" w:lineRule="auto"/>
              <w:ind w:hanging="357" w:left="357"/>
              <w:jc w:val="left"/>
              <w:rPr>
                <w:i w:val="1"/>
                <w:color w:val="BFBFBF"/>
                <w:sz w:val="24"/>
              </w:rPr>
            </w:pPr>
            <w:r>
              <w:rPr>
                <w:i w:val="1"/>
                <w:sz w:val="24"/>
              </w:rPr>
              <w:t>иметь представление о двойственности правильных многогранников;</w:t>
            </w:r>
            <w:r>
              <w:rPr>
                <w:i w:val="1"/>
                <w:color w:val="BFBFBF"/>
                <w:sz w:val="24"/>
              </w:rPr>
              <w:t xml:space="preserve"> </w:t>
            </w:r>
          </w:p>
          <w:p w14:paraId="E6000000">
            <w:pPr>
              <w:numPr>
                <w:ilvl w:val="0"/>
                <w:numId w:val="3"/>
              </w:numPr>
              <w:spacing w:line="240" w:lineRule="auto"/>
              <w:ind w:hanging="357" w:left="357"/>
              <w:jc w:val="left"/>
              <w:rPr>
                <w:i w:val="1"/>
                <w:color w:val="BFBFBF"/>
                <w:sz w:val="24"/>
              </w:rPr>
            </w:pPr>
            <w:r>
              <w:rPr>
                <w:i w:val="1"/>
                <w:sz w:val="24"/>
              </w:rPr>
              <w:t>владеть понятиями центральное и параллельное проектирование и применять их при построении сечений многогранников методом проекций;</w:t>
            </w:r>
          </w:p>
          <w:p w14:paraId="E7000000">
            <w:pPr>
              <w:spacing w:line="240" w:lineRule="auto"/>
              <w:ind w:firstLine="0" w:left="0"/>
              <w:jc w:val="left"/>
              <w:rPr>
                <w:i w:val="1"/>
                <w:color w:val="404040"/>
                <w:sz w:val="24"/>
              </w:rPr>
            </w:pPr>
          </w:p>
          <w:p w14:paraId="E8000000">
            <w:pPr>
              <w:numPr>
                <w:ilvl w:val="0"/>
                <w:numId w:val="3"/>
              </w:numPr>
              <w:spacing w:line="240" w:lineRule="auto"/>
              <w:ind w:hanging="357" w:left="357"/>
              <w:jc w:val="left"/>
              <w:rPr>
                <w:i w:val="1"/>
                <w:color w:val="404040"/>
                <w:sz w:val="24"/>
              </w:rPr>
            </w:pPr>
            <w:r>
              <w:rPr>
                <w:i w:val="1"/>
                <w:sz w:val="24"/>
              </w:rPr>
              <w:t>применять при решении задач формулу расстояния от точки до плоскости;</w:t>
            </w:r>
          </w:p>
          <w:p w14:paraId="E9000000">
            <w:pPr>
              <w:numPr>
                <w:ilvl w:val="0"/>
                <w:numId w:val="3"/>
              </w:numPr>
              <w:spacing w:line="240" w:lineRule="auto"/>
              <w:ind w:hanging="357" w:left="357"/>
              <w:jc w:val="left"/>
              <w:rPr>
                <w:i w:val="1"/>
                <w:color w:val="404040"/>
                <w:sz w:val="24"/>
              </w:rPr>
            </w:pPr>
            <w:r>
              <w:rPr>
                <w:i w:val="1"/>
                <w:sz w:val="24"/>
              </w:rPr>
              <w:t>владеть разными способами задания прямой уравнениями и уметь применять при решении задач;</w:t>
            </w:r>
          </w:p>
          <w:p w14:paraId="EA000000">
            <w:pPr>
              <w:numPr>
                <w:ilvl w:val="0"/>
                <w:numId w:val="10"/>
              </w:numPr>
              <w:spacing w:line="240" w:lineRule="auto"/>
              <w:ind w:hanging="357" w:left="357"/>
              <w:contextualSpacing w:val="1"/>
              <w:jc w:val="left"/>
              <w:rPr>
                <w:i w:val="1"/>
                <w:color w:val="404040"/>
                <w:sz w:val="24"/>
              </w:rPr>
            </w:pPr>
            <w:r>
              <w:rPr>
                <w:i w:val="1"/>
                <w:sz w:val="24"/>
              </w:rPr>
              <w:t>решении задач;</w:t>
            </w:r>
          </w:p>
          <w:p w14:paraId="EB000000">
            <w:pPr>
              <w:numPr>
                <w:ilvl w:val="0"/>
                <w:numId w:val="10"/>
              </w:numPr>
              <w:spacing w:line="240" w:lineRule="auto"/>
              <w:ind w:hanging="357" w:left="357"/>
              <w:contextualSpacing w:val="1"/>
              <w:jc w:val="left"/>
              <w:rPr>
                <w:i w:val="1"/>
                <w:color w:val="404040"/>
                <w:sz w:val="24"/>
              </w:rPr>
            </w:pPr>
            <w:r>
              <w:rPr>
                <w:i w:val="1"/>
                <w:sz w:val="24"/>
              </w:rPr>
              <w:t>иметь представление о площади ортогональной проекции;</w:t>
            </w:r>
          </w:p>
          <w:p w14:paraId="EC000000">
            <w:pPr>
              <w:numPr>
                <w:ilvl w:val="0"/>
                <w:numId w:val="10"/>
              </w:numPr>
              <w:spacing w:line="240" w:lineRule="auto"/>
              <w:ind w:hanging="357" w:left="357"/>
              <w:contextualSpacing w:val="1"/>
              <w:jc w:val="left"/>
              <w:rPr>
                <w:i w:val="1"/>
                <w:color w:val="404040"/>
                <w:sz w:val="24"/>
              </w:rPr>
            </w:pPr>
            <w:r>
              <w:rPr>
                <w:i w:val="1"/>
                <w:sz w:val="24"/>
              </w:rPr>
              <w:t>иметь представление о трехгранном и многогранном угле и применять свойства плоских углов многогранного угла при решении задач;</w:t>
            </w:r>
          </w:p>
          <w:p w14:paraId="ED000000">
            <w:pPr>
              <w:numPr>
                <w:ilvl w:val="0"/>
                <w:numId w:val="10"/>
              </w:numPr>
              <w:spacing w:line="240" w:lineRule="auto"/>
              <w:ind w:hanging="357" w:left="357"/>
              <w:contextualSpacing w:val="1"/>
              <w:jc w:val="left"/>
              <w:rPr>
                <w:i w:val="1"/>
                <w:color w:val="404040"/>
                <w:sz w:val="24"/>
              </w:rPr>
            </w:pPr>
            <w:r>
              <w:rPr>
                <w:i w:val="1"/>
                <w:sz w:val="24"/>
              </w:rPr>
              <w:t>иметь представления о преобразовании подобия, гомотетии и уметь применять их при решении задач;</w:t>
            </w:r>
          </w:p>
          <w:p w14:paraId="EE000000">
            <w:pPr>
              <w:numPr>
                <w:ilvl w:val="0"/>
                <w:numId w:val="10"/>
              </w:numPr>
              <w:spacing w:line="240" w:lineRule="auto"/>
              <w:ind w:hanging="357" w:left="357"/>
              <w:contextualSpacing w:val="1"/>
              <w:jc w:val="left"/>
              <w:rPr>
                <w:i w:val="1"/>
                <w:color w:val="404040"/>
                <w:sz w:val="24"/>
              </w:rPr>
            </w:pPr>
            <w:r>
              <w:rPr>
                <w:i w:val="1"/>
                <w:sz w:val="24"/>
              </w:rPr>
              <w:t xml:space="preserve"> уметь решать задачи на плоскости методами стереометрии;</w:t>
            </w:r>
          </w:p>
          <w:p w14:paraId="EF000000">
            <w:pPr>
              <w:numPr>
                <w:ilvl w:val="0"/>
                <w:numId w:val="10"/>
              </w:numPr>
              <w:spacing w:line="240" w:lineRule="auto"/>
              <w:ind w:hanging="357" w:left="357"/>
              <w:contextualSpacing w:val="1"/>
              <w:jc w:val="left"/>
              <w:rPr>
                <w:i w:val="1"/>
                <w:color w:val="D9D9D9"/>
                <w:sz w:val="24"/>
              </w:rPr>
            </w:pPr>
          </w:p>
        </w:tc>
      </w:tr>
      <w:tr>
        <w:trPr>
          <w:trHeight w:hRule="atLeast" w:val="153"/>
        </w:trPr>
        <w:tc>
          <w:tcPr>
            <w:tcW w:type="dxa" w:w="7"/>
            <w:tcBorders>
              <w:top w:color="000000" w:sz="4" w:val="single"/>
              <w:left w:color="000000" w:sz="4" w:val="single"/>
              <w:bottom w:color="000000" w:sz="4" w:val="single"/>
              <w:right w:color="000000" w:sz="4" w:val="single"/>
            </w:tcBorders>
          </w:tcPr>
          <w:p/>
        </w:tc>
        <w:tc>
          <w:tcPr>
            <w:tcW w:type="dxa" w:w="1807"/>
            <w:tcBorders>
              <w:top w:color="000000" w:sz="4" w:val="single"/>
              <w:left w:color="000000" w:sz="4" w:val="single"/>
              <w:bottom w:color="000000" w:sz="4" w:val="single"/>
              <w:right w:color="000000" w:sz="4" w:val="single"/>
            </w:tcBorders>
          </w:tcPr>
          <w:p w14:paraId="F0000000">
            <w:pPr>
              <w:spacing w:line="240" w:lineRule="auto"/>
              <w:ind w:firstLine="0" w:left="0"/>
              <w:jc w:val="left"/>
              <w:rPr>
                <w:b w:val="1"/>
                <w:i w:val="1"/>
                <w:sz w:val="24"/>
              </w:rPr>
            </w:pPr>
            <w:r>
              <w:rPr>
                <w:b w:val="1"/>
                <w:i w:val="1"/>
                <w:sz w:val="24"/>
              </w:rPr>
              <w:t>История математики</w:t>
            </w:r>
          </w:p>
          <w:p w14:paraId="F1000000">
            <w:pPr>
              <w:spacing w:line="240" w:lineRule="auto"/>
              <w:ind w:firstLine="0" w:left="0"/>
              <w:jc w:val="left"/>
              <w:rPr>
                <w:b w:val="1"/>
                <w:i w:val="1"/>
                <w:sz w:val="24"/>
              </w:rPr>
            </w:pPr>
          </w:p>
        </w:tc>
        <w:tc>
          <w:tcPr>
            <w:tcW w:type="dxa" w:w="3909"/>
            <w:tcBorders>
              <w:top w:color="000000" w:sz="4" w:val="single"/>
              <w:left w:color="000000" w:sz="4" w:val="single"/>
              <w:bottom w:color="000000" w:sz="4" w:val="single"/>
              <w:right w:color="000000" w:sz="4" w:val="single"/>
            </w:tcBorders>
          </w:tcPr>
          <w:p w14:paraId="F2000000">
            <w:pPr>
              <w:numPr>
                <w:ilvl w:val="0"/>
                <w:numId w:val="11"/>
              </w:numPr>
              <w:spacing w:line="240" w:lineRule="auto"/>
              <w:ind w:hanging="357" w:left="357"/>
              <w:jc w:val="left"/>
              <w:rPr>
                <w:i w:val="1"/>
                <w:color w:val="404040"/>
                <w:sz w:val="24"/>
              </w:rPr>
            </w:pPr>
            <w:r>
              <w:rPr>
                <w:sz w:val="24"/>
              </w:rPr>
              <w:t>Иметь представление о вкладе выдающихся математиков в развитие науки;</w:t>
            </w:r>
          </w:p>
          <w:p w14:paraId="F3000000">
            <w:pPr>
              <w:numPr>
                <w:ilvl w:val="0"/>
                <w:numId w:val="11"/>
              </w:numPr>
              <w:spacing w:line="240" w:lineRule="auto"/>
              <w:ind w:hanging="357" w:left="357"/>
              <w:jc w:val="left"/>
              <w:rPr>
                <w:i w:val="1"/>
                <w:color w:val="404040"/>
                <w:sz w:val="24"/>
              </w:rPr>
            </w:pPr>
            <w:r>
              <w:rPr>
                <w:sz w:val="24"/>
              </w:rPr>
              <w:t>понимать роль математики в развитии России</w:t>
            </w:r>
          </w:p>
        </w:tc>
        <w:tc>
          <w:tcPr>
            <w:tcW w:type="dxa" w:w="3909"/>
            <w:tcBorders>
              <w:top w:color="000000" w:sz="4" w:val="single"/>
              <w:left w:color="000000" w:sz="4" w:val="single"/>
              <w:bottom w:color="000000" w:sz="4" w:val="single"/>
              <w:right w:color="000000" w:sz="4" w:val="single"/>
            </w:tcBorders>
          </w:tcPr>
          <w:p w14:paraId="F4000000">
            <w:pPr>
              <w:spacing w:line="240" w:lineRule="auto"/>
              <w:ind w:firstLine="0" w:left="0"/>
              <w:jc w:val="left"/>
              <w:rPr>
                <w:i w:val="1"/>
                <w:sz w:val="24"/>
              </w:rPr>
            </w:pPr>
            <w:r>
              <w:rPr>
                <w:i w:val="1"/>
                <w:sz w:val="24"/>
              </w:rPr>
              <w:t xml:space="preserve">Достижение результатов раздела </w:t>
            </w:r>
            <w:r>
              <w:rPr>
                <w:i w:val="1"/>
                <w:sz w:val="24"/>
              </w:rPr>
              <w:t>II</w:t>
            </w:r>
          </w:p>
        </w:tc>
      </w:tr>
      <w:tr>
        <w:trPr>
          <w:trHeight w:hRule="atLeast" w:val="2404"/>
        </w:trPr>
        <w:tc>
          <w:tcPr>
            <w:tcW w:type="dxa" w:w="7"/>
            <w:tcBorders>
              <w:top w:color="000000" w:sz="4" w:val="single"/>
              <w:left w:color="000000" w:sz="4" w:val="single"/>
              <w:bottom w:color="000000" w:sz="4" w:val="single"/>
              <w:right w:color="000000" w:sz="4" w:val="single"/>
            </w:tcBorders>
          </w:tcPr>
          <w:p/>
        </w:tc>
        <w:tc>
          <w:tcPr>
            <w:tcW w:type="dxa" w:w="1807"/>
            <w:tcBorders>
              <w:top w:color="000000" w:sz="4" w:val="single"/>
              <w:left w:color="000000" w:sz="4" w:val="single"/>
              <w:bottom w:color="000000" w:sz="4" w:val="single"/>
              <w:right w:color="000000" w:sz="4" w:val="single"/>
            </w:tcBorders>
          </w:tcPr>
          <w:p w14:paraId="F5000000">
            <w:pPr>
              <w:spacing w:line="240" w:lineRule="auto"/>
              <w:ind w:firstLine="0" w:left="0"/>
              <w:jc w:val="left"/>
              <w:rPr>
                <w:b w:val="1"/>
                <w:i w:val="1"/>
                <w:sz w:val="24"/>
              </w:rPr>
            </w:pPr>
            <w:r>
              <w:rPr>
                <w:b w:val="1"/>
                <w:i w:val="1"/>
                <w:sz w:val="24"/>
              </w:rPr>
              <w:t>Методы математики</w:t>
            </w:r>
          </w:p>
        </w:tc>
        <w:tc>
          <w:tcPr>
            <w:tcW w:type="dxa" w:w="3909"/>
            <w:tcBorders>
              <w:top w:color="000000" w:sz="4" w:val="single"/>
              <w:left w:color="000000" w:sz="4" w:val="single"/>
              <w:bottom w:color="000000" w:sz="4" w:val="single"/>
              <w:right w:color="000000" w:sz="4" w:val="single"/>
            </w:tcBorders>
          </w:tcPr>
          <w:p w14:paraId="F6000000">
            <w:pPr>
              <w:numPr>
                <w:ilvl w:val="0"/>
                <w:numId w:val="11"/>
              </w:numPr>
              <w:spacing w:line="240" w:lineRule="auto"/>
              <w:ind w:hanging="357" w:left="357"/>
              <w:jc w:val="left"/>
              <w:rPr>
                <w:i w:val="1"/>
                <w:color w:val="404040"/>
                <w:spacing w:val="-2"/>
                <w:sz w:val="24"/>
              </w:rPr>
            </w:pPr>
            <w:r>
              <w:rPr>
                <w:spacing w:val="-2"/>
                <w:sz w:val="24"/>
              </w:rPr>
              <w:t>Использовать основные методы доказательства, проводить доказательство и выполнять опровержение;</w:t>
            </w:r>
          </w:p>
          <w:p w14:paraId="F7000000">
            <w:pPr>
              <w:numPr>
                <w:ilvl w:val="0"/>
                <w:numId w:val="11"/>
              </w:numPr>
              <w:spacing w:line="240" w:lineRule="auto"/>
              <w:ind w:hanging="357" w:left="357"/>
              <w:jc w:val="left"/>
              <w:rPr>
                <w:i w:val="1"/>
                <w:color w:val="404040"/>
                <w:spacing w:val="-2"/>
                <w:sz w:val="24"/>
              </w:rPr>
            </w:pPr>
            <w:r>
              <w:rPr>
                <w:spacing w:val="-2"/>
                <w:sz w:val="24"/>
              </w:rPr>
              <w:t>применять основные методы решения математических задач;</w:t>
            </w:r>
          </w:p>
          <w:p w14:paraId="F8000000">
            <w:pPr>
              <w:numPr>
                <w:ilvl w:val="0"/>
                <w:numId w:val="11"/>
              </w:numPr>
              <w:spacing w:line="240" w:lineRule="auto"/>
              <w:ind w:hanging="357" w:left="357"/>
              <w:jc w:val="left"/>
              <w:rPr>
                <w:i w:val="1"/>
                <w:color w:val="404040"/>
                <w:spacing w:val="-2"/>
                <w:sz w:val="24"/>
              </w:rPr>
            </w:pPr>
            <w:r>
              <w:rPr>
                <w:spacing w:val="-2"/>
                <w:sz w:val="24"/>
              </w:rPr>
              <w:t>на основе математических закономерностей в природе характеризовать красоту и совершенство окружающего мира и произведений искусства;</w:t>
            </w:r>
          </w:p>
          <w:p w14:paraId="F9000000">
            <w:pPr>
              <w:numPr>
                <w:ilvl w:val="0"/>
                <w:numId w:val="11"/>
              </w:numPr>
              <w:spacing w:line="240" w:lineRule="auto"/>
              <w:ind w:hanging="357" w:left="357"/>
              <w:jc w:val="left"/>
              <w:rPr>
                <w:i w:val="1"/>
                <w:color w:val="404040"/>
                <w:spacing w:val="-2"/>
                <w:sz w:val="24"/>
              </w:rPr>
            </w:pPr>
            <w:r>
              <w:rPr>
                <w:spacing w:val="-2"/>
                <w:sz w:val="24"/>
              </w:rPr>
              <w:t>применять простейшие программные средства и электронно-коммуникационные системы при решении математических задач;</w:t>
            </w:r>
          </w:p>
          <w:p w14:paraId="FA000000">
            <w:pPr>
              <w:numPr>
                <w:ilvl w:val="0"/>
                <w:numId w:val="11"/>
              </w:numPr>
              <w:spacing w:line="240" w:lineRule="auto"/>
              <w:ind w:hanging="357" w:left="357"/>
              <w:jc w:val="left"/>
              <w:rPr>
                <w:i w:val="1"/>
                <w:color w:val="404040"/>
                <w:sz w:val="24"/>
              </w:rPr>
            </w:pPr>
            <w:r>
              <w:rPr>
                <w:spacing w:val="-2"/>
                <w:sz w:val="24"/>
              </w:rPr>
              <w:t>пользоваться прикладными программами и программами символьных вычислений для исследования математических объектов</w:t>
            </w:r>
          </w:p>
        </w:tc>
        <w:tc>
          <w:tcPr>
            <w:tcW w:type="dxa" w:w="3909"/>
            <w:tcBorders>
              <w:top w:color="000000" w:sz="4" w:val="single"/>
              <w:left w:color="000000" w:sz="4" w:val="single"/>
              <w:bottom w:color="000000" w:sz="4" w:val="single"/>
              <w:right w:color="000000" w:sz="4" w:val="single"/>
            </w:tcBorders>
          </w:tcPr>
          <w:p w14:paraId="FB000000">
            <w:pPr>
              <w:pStyle w:val="Style_6"/>
              <w:spacing w:after="0"/>
              <w:ind w:hanging="357" w:left="357"/>
              <w:jc w:val="left"/>
              <w:rPr>
                <w:i w:val="1"/>
                <w:sz w:val="24"/>
              </w:rPr>
            </w:pPr>
            <w:r>
              <w:rPr>
                <w:i w:val="1"/>
                <w:sz w:val="24"/>
              </w:rPr>
              <w:t xml:space="preserve">Достижение результатов раздела </w:t>
            </w:r>
            <w:r>
              <w:rPr>
                <w:i w:val="1"/>
                <w:sz w:val="24"/>
              </w:rPr>
              <w:t>II</w:t>
            </w:r>
            <w:r>
              <w:rPr>
                <w:i w:val="1"/>
                <w:sz w:val="24"/>
              </w:rPr>
              <w:t>;</w:t>
            </w:r>
          </w:p>
          <w:p w14:paraId="FC000000">
            <w:pPr>
              <w:pStyle w:val="Style_6"/>
              <w:spacing w:after="0"/>
              <w:ind w:hanging="357" w:left="357"/>
              <w:jc w:val="left"/>
              <w:rPr>
                <w:i w:val="1"/>
                <w:sz w:val="24"/>
              </w:rPr>
            </w:pPr>
            <w:r>
              <w:rPr>
                <w:i w:val="1"/>
                <w:sz w:val="24"/>
              </w:rPr>
              <w:t>применять математические знания к исследованию окружающего мира (моделирование физических процессов, задачи экономики)</w:t>
            </w:r>
          </w:p>
          <w:p w14:paraId="FD000000">
            <w:pPr>
              <w:spacing w:line="240" w:lineRule="auto"/>
              <w:ind w:hanging="357" w:left="357"/>
              <w:jc w:val="left"/>
              <w:rPr>
                <w:i w:val="1"/>
                <w:sz w:val="24"/>
              </w:rPr>
            </w:pPr>
          </w:p>
        </w:tc>
      </w:tr>
    </w:tbl>
    <w:p w14:paraId="FE000000">
      <w:pPr>
        <w:tabs>
          <w:tab w:leader="none" w:pos="1560" w:val="left"/>
        </w:tabs>
        <w:spacing w:after="240"/>
        <w:ind w:firstLine="0" w:left="1495"/>
        <w:rPr>
          <w:b w:val="1"/>
        </w:rPr>
      </w:pPr>
    </w:p>
    <w:p w14:paraId="FF000000">
      <w:pPr>
        <w:tabs>
          <w:tab w:leader="none" w:pos="1206" w:val="left"/>
        </w:tabs>
        <w:spacing w:line="276" w:lineRule="auto"/>
        <w:ind/>
        <w:jc w:val="center"/>
        <w:rPr>
          <w:b w:val="1"/>
          <w:sz w:val="26"/>
        </w:rPr>
      </w:pPr>
      <w:r>
        <w:rPr>
          <w:b w:val="1"/>
          <w:sz w:val="26"/>
        </w:rPr>
        <w:t xml:space="preserve">Тематический план </w:t>
      </w:r>
    </w:p>
    <w:p w14:paraId="00010000">
      <w:pPr>
        <w:spacing w:line="276" w:lineRule="auto"/>
        <w:ind/>
        <w:jc w:val="center"/>
        <w:rPr>
          <w:sz w:val="26"/>
        </w:rPr>
      </w:pPr>
    </w:p>
    <w:tbl>
      <w:tblPr>
        <w:tblStyle w:val="Style_4"/>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937"/>
        <w:gridCol w:w="5299"/>
        <w:gridCol w:w="3119"/>
      </w:tblGrid>
      <w:tr>
        <w:tc>
          <w:tcPr>
            <w:tcW w:type="dxa" w:w="937"/>
            <w:tcBorders>
              <w:top w:color="000000" w:sz="4" w:val="single"/>
              <w:left w:color="000000" w:sz="4" w:val="single"/>
              <w:bottom w:color="000000" w:sz="4" w:val="single"/>
              <w:right w:color="000000" w:sz="4" w:val="single"/>
            </w:tcBorders>
          </w:tcPr>
          <w:p w14:paraId="01010000">
            <w:pPr>
              <w:spacing w:line="276" w:lineRule="auto"/>
              <w:ind w:firstLine="0" w:left="0"/>
              <w:rPr>
                <w:sz w:val="26"/>
              </w:rPr>
            </w:pPr>
            <w:r>
              <w:rPr>
                <w:sz w:val="26"/>
              </w:rPr>
              <w:t>№</w:t>
            </w:r>
          </w:p>
        </w:tc>
        <w:tc>
          <w:tcPr>
            <w:tcW w:type="dxa" w:w="5299"/>
            <w:tcBorders>
              <w:top w:color="000000" w:sz="4" w:val="single"/>
              <w:left w:color="000000" w:sz="4" w:val="single"/>
              <w:bottom w:color="000000" w:sz="4" w:val="single"/>
              <w:right w:color="000000" w:sz="4" w:val="single"/>
            </w:tcBorders>
          </w:tcPr>
          <w:p w14:paraId="02010000">
            <w:pPr>
              <w:spacing w:line="276" w:lineRule="auto"/>
              <w:ind/>
              <w:jc w:val="center"/>
              <w:rPr>
                <w:sz w:val="26"/>
              </w:rPr>
            </w:pPr>
            <w:r>
              <w:rPr>
                <w:sz w:val="26"/>
              </w:rPr>
              <w:t>Содержание</w:t>
            </w:r>
          </w:p>
        </w:tc>
        <w:tc>
          <w:tcPr>
            <w:tcW w:type="dxa" w:w="3119"/>
            <w:tcBorders>
              <w:top w:color="000000" w:sz="4" w:val="single"/>
              <w:left w:color="000000" w:sz="4" w:val="single"/>
              <w:bottom w:color="000000" w:sz="4" w:val="single"/>
              <w:right w:color="000000" w:sz="4" w:val="single"/>
            </w:tcBorders>
          </w:tcPr>
          <w:p w14:paraId="03010000">
            <w:pPr>
              <w:spacing w:line="276" w:lineRule="auto"/>
              <w:ind/>
              <w:jc w:val="center"/>
              <w:rPr>
                <w:sz w:val="26"/>
              </w:rPr>
            </w:pPr>
            <w:r>
              <w:rPr>
                <w:sz w:val="26"/>
              </w:rPr>
              <w:t>Количество часов</w:t>
            </w:r>
          </w:p>
        </w:tc>
      </w:tr>
      <w:tr>
        <w:tc>
          <w:tcPr>
            <w:tcW w:type="dxa" w:w="937"/>
            <w:tcBorders>
              <w:top w:color="000000" w:sz="4" w:val="single"/>
              <w:left w:color="000000" w:sz="4" w:val="single"/>
              <w:bottom w:color="000000" w:sz="4" w:val="single"/>
              <w:right w:color="000000" w:sz="4" w:val="single"/>
            </w:tcBorders>
          </w:tcPr>
          <w:p w14:paraId="04010000">
            <w:pPr>
              <w:spacing w:line="276" w:lineRule="auto"/>
              <w:ind w:firstLine="0" w:left="0"/>
              <w:rPr>
                <w:sz w:val="26"/>
              </w:rPr>
            </w:pPr>
            <w:r>
              <w:rPr>
                <w:sz w:val="26"/>
              </w:rPr>
              <w:t>1</w:t>
            </w:r>
          </w:p>
        </w:tc>
        <w:tc>
          <w:tcPr>
            <w:tcW w:type="dxa" w:w="5299"/>
            <w:tcBorders>
              <w:top w:color="000000" w:sz="4" w:val="single"/>
              <w:left w:color="000000" w:sz="4" w:val="single"/>
              <w:bottom w:color="000000" w:sz="4" w:val="single"/>
              <w:right w:color="000000" w:sz="4" w:val="single"/>
            </w:tcBorders>
          </w:tcPr>
          <w:p w14:paraId="05010000">
            <w:pPr>
              <w:spacing w:line="276" w:lineRule="auto"/>
              <w:ind/>
              <w:jc w:val="center"/>
              <w:rPr>
                <w:b w:val="1"/>
                <w:sz w:val="26"/>
              </w:rPr>
            </w:pPr>
            <w:r>
              <w:rPr>
                <w:b w:val="1"/>
                <w:sz w:val="26"/>
              </w:rPr>
              <w:t>Действительные числа</w:t>
            </w:r>
          </w:p>
        </w:tc>
        <w:tc>
          <w:tcPr>
            <w:tcW w:type="dxa" w:w="3119"/>
            <w:tcBorders>
              <w:top w:color="000000" w:sz="4" w:val="single"/>
              <w:left w:color="000000" w:sz="4" w:val="single"/>
              <w:bottom w:color="000000" w:sz="4" w:val="single"/>
              <w:right w:color="000000" w:sz="4" w:val="single"/>
            </w:tcBorders>
          </w:tcPr>
          <w:p w14:paraId="06010000">
            <w:pPr>
              <w:spacing w:line="276" w:lineRule="auto"/>
              <w:ind/>
              <w:jc w:val="center"/>
              <w:rPr>
                <w:sz w:val="26"/>
              </w:rPr>
            </w:pPr>
            <w:r>
              <w:rPr>
                <w:sz w:val="26"/>
              </w:rPr>
              <w:t>12</w:t>
            </w:r>
          </w:p>
        </w:tc>
      </w:tr>
      <w:tr>
        <w:tc>
          <w:tcPr>
            <w:tcW w:type="dxa" w:w="937"/>
            <w:tcBorders>
              <w:top w:color="000000" w:sz="4" w:val="single"/>
              <w:left w:color="000000" w:sz="4" w:val="single"/>
              <w:bottom w:color="000000" w:sz="4" w:val="single"/>
              <w:right w:color="000000" w:sz="4" w:val="single"/>
            </w:tcBorders>
          </w:tcPr>
          <w:p w14:paraId="07010000">
            <w:pPr>
              <w:spacing w:line="276" w:lineRule="auto"/>
              <w:ind w:firstLine="0" w:left="0"/>
              <w:rPr>
                <w:sz w:val="26"/>
              </w:rPr>
            </w:pPr>
            <w:r>
              <w:rPr>
                <w:sz w:val="26"/>
              </w:rPr>
              <w:t>2</w:t>
            </w:r>
          </w:p>
        </w:tc>
        <w:tc>
          <w:tcPr>
            <w:tcW w:type="dxa" w:w="5299"/>
            <w:tcBorders>
              <w:top w:color="000000" w:sz="4" w:val="single"/>
              <w:left w:color="000000" w:sz="4" w:val="single"/>
              <w:bottom w:color="000000" w:sz="4" w:val="single"/>
              <w:right w:color="000000" w:sz="4" w:val="single"/>
            </w:tcBorders>
          </w:tcPr>
          <w:p w14:paraId="08010000">
            <w:pPr>
              <w:spacing w:line="276" w:lineRule="auto"/>
              <w:ind/>
              <w:jc w:val="center"/>
              <w:rPr>
                <w:b w:val="1"/>
                <w:sz w:val="26"/>
              </w:rPr>
            </w:pPr>
            <w:r>
              <w:rPr>
                <w:b w:val="1"/>
                <w:sz w:val="26"/>
              </w:rPr>
              <w:t>Рациональные уравнения и неравенства</w:t>
            </w:r>
          </w:p>
        </w:tc>
        <w:tc>
          <w:tcPr>
            <w:tcW w:type="dxa" w:w="3119"/>
            <w:tcBorders>
              <w:top w:color="000000" w:sz="4" w:val="single"/>
              <w:left w:color="000000" w:sz="4" w:val="single"/>
              <w:bottom w:color="000000" w:sz="4" w:val="single"/>
              <w:right w:color="000000" w:sz="4" w:val="single"/>
            </w:tcBorders>
          </w:tcPr>
          <w:p w14:paraId="09010000">
            <w:pPr>
              <w:spacing w:line="276" w:lineRule="auto"/>
              <w:ind/>
              <w:jc w:val="center"/>
              <w:rPr>
                <w:sz w:val="26"/>
              </w:rPr>
            </w:pPr>
            <w:r>
              <w:rPr>
                <w:sz w:val="26"/>
              </w:rPr>
              <w:t>23</w:t>
            </w:r>
          </w:p>
        </w:tc>
      </w:tr>
      <w:tr>
        <w:tc>
          <w:tcPr>
            <w:tcW w:type="dxa" w:w="937"/>
            <w:tcBorders>
              <w:top w:color="000000" w:sz="4" w:val="single"/>
              <w:left w:color="000000" w:sz="4" w:val="single"/>
              <w:bottom w:color="000000" w:sz="4" w:val="single"/>
              <w:right w:color="000000" w:sz="4" w:val="single"/>
            </w:tcBorders>
          </w:tcPr>
          <w:p w14:paraId="0A010000">
            <w:pPr>
              <w:spacing w:line="276" w:lineRule="auto"/>
              <w:ind w:firstLine="0" w:left="0"/>
              <w:rPr>
                <w:sz w:val="26"/>
              </w:rPr>
            </w:pPr>
            <w:r>
              <w:rPr>
                <w:sz w:val="26"/>
              </w:rPr>
              <w:t>3</w:t>
            </w:r>
          </w:p>
        </w:tc>
        <w:tc>
          <w:tcPr>
            <w:tcW w:type="dxa" w:w="5299"/>
            <w:tcBorders>
              <w:top w:color="000000" w:sz="4" w:val="single"/>
              <w:left w:color="000000" w:sz="4" w:val="single"/>
              <w:bottom w:color="000000" w:sz="4" w:val="single"/>
              <w:right w:color="000000" w:sz="4" w:val="single"/>
            </w:tcBorders>
          </w:tcPr>
          <w:p w14:paraId="0B010000">
            <w:pPr>
              <w:spacing w:line="276" w:lineRule="auto"/>
              <w:ind/>
              <w:jc w:val="center"/>
              <w:rPr>
                <w:sz w:val="26"/>
              </w:rPr>
            </w:pPr>
            <w:r>
              <w:rPr>
                <w:b w:val="1"/>
                <w:sz w:val="26"/>
              </w:rPr>
              <w:t>Введение в стереометрию</w:t>
            </w:r>
          </w:p>
        </w:tc>
        <w:tc>
          <w:tcPr>
            <w:tcW w:type="dxa" w:w="3119"/>
            <w:tcBorders>
              <w:top w:color="000000" w:sz="4" w:val="single"/>
              <w:left w:color="000000" w:sz="4" w:val="single"/>
              <w:bottom w:color="000000" w:sz="4" w:val="single"/>
              <w:right w:color="000000" w:sz="4" w:val="single"/>
            </w:tcBorders>
          </w:tcPr>
          <w:p w14:paraId="0C010000">
            <w:pPr>
              <w:spacing w:line="276" w:lineRule="auto"/>
              <w:ind/>
              <w:jc w:val="center"/>
              <w:rPr>
                <w:sz w:val="26"/>
              </w:rPr>
            </w:pPr>
            <w:r>
              <w:rPr>
                <w:sz w:val="26"/>
              </w:rPr>
              <w:t>5</w:t>
            </w:r>
          </w:p>
        </w:tc>
      </w:tr>
      <w:tr>
        <w:trPr>
          <w:trHeight w:hRule="atLeast" w:val="589"/>
        </w:trPr>
        <w:tc>
          <w:tcPr>
            <w:tcW w:type="dxa" w:w="937"/>
            <w:tcBorders>
              <w:top w:color="000000" w:sz="4" w:val="single"/>
              <w:left w:color="000000" w:sz="4" w:val="single"/>
              <w:bottom w:color="000000" w:sz="4" w:val="single"/>
              <w:right w:color="000000" w:sz="4" w:val="single"/>
            </w:tcBorders>
          </w:tcPr>
          <w:p w14:paraId="0D010000">
            <w:pPr>
              <w:spacing w:line="276" w:lineRule="auto"/>
              <w:ind w:firstLine="0" w:left="0"/>
              <w:rPr>
                <w:sz w:val="26"/>
              </w:rPr>
            </w:pPr>
            <w:r>
              <w:rPr>
                <w:sz w:val="26"/>
              </w:rPr>
              <w:t>4</w:t>
            </w:r>
          </w:p>
        </w:tc>
        <w:tc>
          <w:tcPr>
            <w:tcW w:type="dxa" w:w="5299"/>
            <w:tcBorders>
              <w:top w:color="000000" w:sz="4" w:val="single"/>
              <w:left w:color="000000" w:sz="4" w:val="single"/>
              <w:bottom w:color="000000" w:sz="4" w:val="single"/>
              <w:right w:color="000000" w:sz="4" w:val="single"/>
            </w:tcBorders>
          </w:tcPr>
          <w:p w14:paraId="0E010000">
            <w:pPr>
              <w:spacing w:line="276" w:lineRule="auto"/>
              <w:ind/>
              <w:jc w:val="center"/>
              <w:rPr>
                <w:b w:val="1"/>
                <w:sz w:val="26"/>
              </w:rPr>
            </w:pPr>
            <w:r>
              <w:rPr>
                <w:b w:val="1"/>
                <w:sz w:val="26"/>
              </w:rPr>
              <w:t>Параллельность прямых и плоскостей</w:t>
            </w:r>
          </w:p>
        </w:tc>
        <w:tc>
          <w:tcPr>
            <w:tcW w:type="dxa" w:w="3119"/>
            <w:tcBorders>
              <w:top w:color="000000" w:sz="4" w:val="single"/>
              <w:left w:color="000000" w:sz="4" w:val="single"/>
              <w:bottom w:color="000000" w:sz="4" w:val="single"/>
              <w:right w:color="000000" w:sz="4" w:val="single"/>
            </w:tcBorders>
          </w:tcPr>
          <w:p w14:paraId="0F010000">
            <w:pPr>
              <w:spacing w:line="276" w:lineRule="auto"/>
              <w:ind/>
              <w:jc w:val="center"/>
              <w:rPr>
                <w:sz w:val="26"/>
              </w:rPr>
            </w:pPr>
            <w:r>
              <w:rPr>
                <w:sz w:val="26"/>
              </w:rPr>
              <w:t>10</w:t>
            </w:r>
          </w:p>
        </w:tc>
      </w:tr>
      <w:tr>
        <w:tc>
          <w:tcPr>
            <w:tcW w:type="dxa" w:w="6236"/>
            <w:gridSpan w:val="2"/>
            <w:tcBorders>
              <w:top w:color="000000" w:sz="4" w:val="single"/>
              <w:left w:color="000000" w:sz="4" w:val="single"/>
              <w:bottom w:color="000000" w:sz="4" w:val="single"/>
              <w:right w:color="000000" w:sz="4" w:val="single"/>
            </w:tcBorders>
          </w:tcPr>
          <w:p w14:paraId="10010000">
            <w:pPr>
              <w:spacing w:line="276" w:lineRule="auto"/>
              <w:ind/>
              <w:jc w:val="center"/>
              <w:rPr>
                <w:b w:val="1"/>
                <w:sz w:val="26"/>
              </w:rPr>
            </w:pPr>
            <w:r>
              <w:rPr>
                <w:b w:val="1"/>
                <w:i w:val="1"/>
                <w:sz w:val="26"/>
              </w:rPr>
              <w:t>Параллельность прямых, прямой и плоскости</w:t>
            </w:r>
          </w:p>
        </w:tc>
        <w:tc>
          <w:tcPr>
            <w:tcW w:type="dxa" w:w="3119"/>
            <w:tcBorders>
              <w:top w:color="000000" w:sz="4" w:val="single"/>
              <w:left w:color="000000" w:sz="4" w:val="single"/>
              <w:bottom w:color="000000" w:sz="4" w:val="single"/>
              <w:right w:color="000000" w:sz="4" w:val="single"/>
            </w:tcBorders>
          </w:tcPr>
          <w:p w14:paraId="11010000">
            <w:pPr>
              <w:spacing w:line="276" w:lineRule="auto"/>
              <w:ind/>
              <w:jc w:val="center"/>
              <w:rPr>
                <w:sz w:val="26"/>
              </w:rPr>
            </w:pPr>
            <w:r>
              <w:rPr>
                <w:sz w:val="26"/>
              </w:rPr>
              <w:t>5</w:t>
            </w:r>
          </w:p>
        </w:tc>
      </w:tr>
      <w:tr>
        <w:tc>
          <w:tcPr>
            <w:tcW w:type="dxa" w:w="6236"/>
            <w:gridSpan w:val="2"/>
            <w:tcBorders>
              <w:top w:color="000000" w:sz="4" w:val="single"/>
              <w:left w:color="000000" w:sz="4" w:val="single"/>
              <w:bottom w:color="000000" w:sz="4" w:val="single"/>
              <w:right w:color="000000" w:sz="4" w:val="single"/>
            </w:tcBorders>
          </w:tcPr>
          <w:p w14:paraId="12010000">
            <w:pPr>
              <w:spacing w:line="276" w:lineRule="auto"/>
              <w:ind/>
              <w:jc w:val="center"/>
              <w:rPr>
                <w:b w:val="1"/>
                <w:sz w:val="26"/>
              </w:rPr>
            </w:pPr>
            <w:r>
              <w:rPr>
                <w:b w:val="1"/>
                <w:sz w:val="26"/>
              </w:rPr>
              <w:t>Взаимное расположение прямых в пространстве. Угол между двумя прямыми</w:t>
            </w:r>
          </w:p>
        </w:tc>
        <w:tc>
          <w:tcPr>
            <w:tcW w:type="dxa" w:w="3119"/>
            <w:tcBorders>
              <w:top w:color="000000" w:sz="4" w:val="single"/>
              <w:left w:color="000000" w:sz="4" w:val="single"/>
              <w:bottom w:color="000000" w:sz="4" w:val="single"/>
              <w:right w:color="000000" w:sz="4" w:val="single"/>
            </w:tcBorders>
          </w:tcPr>
          <w:p w14:paraId="13010000">
            <w:pPr>
              <w:spacing w:line="276" w:lineRule="auto"/>
              <w:ind/>
              <w:jc w:val="center"/>
              <w:rPr>
                <w:sz w:val="26"/>
              </w:rPr>
            </w:pPr>
            <w:r>
              <w:rPr>
                <w:sz w:val="26"/>
              </w:rPr>
              <w:t>5</w:t>
            </w:r>
          </w:p>
        </w:tc>
      </w:tr>
      <w:tr>
        <w:tc>
          <w:tcPr>
            <w:tcW w:type="dxa" w:w="937"/>
            <w:tcBorders>
              <w:top w:color="000000" w:sz="4" w:val="single"/>
              <w:left w:color="000000" w:sz="4" w:val="single"/>
              <w:bottom w:color="000000" w:sz="4" w:val="single"/>
              <w:right w:color="000000" w:sz="4" w:val="single"/>
            </w:tcBorders>
          </w:tcPr>
          <w:p w14:paraId="14010000">
            <w:pPr>
              <w:spacing w:line="276" w:lineRule="auto"/>
              <w:ind w:firstLine="0" w:left="0"/>
              <w:rPr>
                <w:b w:val="1"/>
                <w:sz w:val="26"/>
              </w:rPr>
            </w:pPr>
            <w:r>
              <w:rPr>
                <w:b w:val="1"/>
                <w:sz w:val="26"/>
              </w:rPr>
              <w:t>5</w:t>
            </w:r>
          </w:p>
        </w:tc>
        <w:tc>
          <w:tcPr>
            <w:tcW w:type="dxa" w:w="5299"/>
            <w:tcBorders>
              <w:top w:color="000000" w:sz="4" w:val="single"/>
              <w:left w:color="000000" w:sz="4" w:val="single"/>
              <w:bottom w:color="000000" w:sz="4" w:val="single"/>
              <w:right w:color="000000" w:sz="4" w:val="single"/>
            </w:tcBorders>
          </w:tcPr>
          <w:p w14:paraId="15010000">
            <w:pPr>
              <w:spacing w:line="276" w:lineRule="auto"/>
              <w:ind/>
              <w:jc w:val="center"/>
              <w:rPr>
                <w:b w:val="1"/>
                <w:sz w:val="26"/>
              </w:rPr>
            </w:pPr>
            <w:r>
              <w:rPr>
                <w:b w:val="1"/>
                <w:i w:val="1"/>
                <w:sz w:val="26"/>
              </w:rPr>
              <w:t xml:space="preserve">Корень степени </w:t>
            </w:r>
            <w:r>
              <w:rPr>
                <w:b w:val="1"/>
                <w:i w:val="1"/>
                <w:sz w:val="26"/>
              </w:rPr>
              <w:t>n</w:t>
            </w:r>
          </w:p>
        </w:tc>
        <w:tc>
          <w:tcPr>
            <w:tcW w:type="dxa" w:w="3119"/>
            <w:tcBorders>
              <w:top w:color="000000" w:sz="4" w:val="single"/>
              <w:left w:color="000000" w:sz="4" w:val="single"/>
              <w:bottom w:color="000000" w:sz="4" w:val="single"/>
              <w:right w:color="000000" w:sz="4" w:val="single"/>
            </w:tcBorders>
          </w:tcPr>
          <w:p w14:paraId="16010000">
            <w:pPr>
              <w:spacing w:line="276" w:lineRule="auto"/>
              <w:ind/>
              <w:jc w:val="center"/>
              <w:rPr>
                <w:sz w:val="26"/>
              </w:rPr>
            </w:pPr>
            <w:r>
              <w:rPr>
                <w:sz w:val="26"/>
              </w:rPr>
              <w:t>12</w:t>
            </w:r>
          </w:p>
        </w:tc>
      </w:tr>
      <w:tr>
        <w:tc>
          <w:tcPr>
            <w:tcW w:type="dxa" w:w="937"/>
            <w:tcBorders>
              <w:top w:color="000000" w:sz="4" w:val="single"/>
              <w:left w:color="000000" w:sz="4" w:val="single"/>
              <w:bottom w:color="000000" w:sz="4" w:val="single"/>
              <w:right w:color="000000" w:sz="4" w:val="single"/>
            </w:tcBorders>
          </w:tcPr>
          <w:p w14:paraId="17010000">
            <w:pPr>
              <w:spacing w:line="276" w:lineRule="auto"/>
              <w:ind w:firstLine="0" w:left="0"/>
              <w:rPr>
                <w:b w:val="1"/>
                <w:sz w:val="26"/>
              </w:rPr>
            </w:pPr>
            <w:r>
              <w:rPr>
                <w:b w:val="1"/>
                <w:sz w:val="26"/>
              </w:rPr>
              <w:t>6</w:t>
            </w:r>
          </w:p>
        </w:tc>
        <w:tc>
          <w:tcPr>
            <w:tcW w:type="dxa" w:w="5299"/>
            <w:tcBorders>
              <w:top w:color="000000" w:sz="4" w:val="single"/>
              <w:left w:color="000000" w:sz="4" w:val="single"/>
              <w:bottom w:color="000000" w:sz="4" w:val="single"/>
              <w:right w:color="000000" w:sz="4" w:val="single"/>
            </w:tcBorders>
          </w:tcPr>
          <w:p w14:paraId="18010000">
            <w:pPr>
              <w:spacing w:line="276" w:lineRule="auto"/>
              <w:ind/>
              <w:jc w:val="center"/>
              <w:rPr>
                <w:b w:val="1"/>
                <w:sz w:val="26"/>
              </w:rPr>
            </w:pPr>
            <w:r>
              <w:rPr>
                <w:b w:val="1"/>
                <w:i w:val="1"/>
                <w:sz w:val="26"/>
              </w:rPr>
              <w:t>Параллельность плоскостей</w:t>
            </w:r>
          </w:p>
        </w:tc>
        <w:tc>
          <w:tcPr>
            <w:tcW w:type="dxa" w:w="3119"/>
            <w:tcBorders>
              <w:top w:color="000000" w:sz="4" w:val="single"/>
              <w:left w:color="000000" w:sz="4" w:val="single"/>
              <w:bottom w:color="000000" w:sz="4" w:val="single"/>
              <w:right w:color="000000" w:sz="4" w:val="single"/>
            </w:tcBorders>
          </w:tcPr>
          <w:p w14:paraId="19010000">
            <w:pPr>
              <w:spacing w:line="276" w:lineRule="auto"/>
              <w:ind/>
              <w:jc w:val="center"/>
              <w:rPr>
                <w:sz w:val="26"/>
              </w:rPr>
            </w:pPr>
            <w:r>
              <w:rPr>
                <w:sz w:val="26"/>
              </w:rPr>
              <w:t>2</w:t>
            </w:r>
          </w:p>
        </w:tc>
      </w:tr>
      <w:tr>
        <w:tc>
          <w:tcPr>
            <w:tcW w:type="dxa" w:w="937"/>
            <w:tcBorders>
              <w:top w:color="000000" w:sz="4" w:val="single"/>
              <w:left w:color="000000" w:sz="4" w:val="single"/>
              <w:bottom w:color="000000" w:sz="4" w:val="single"/>
              <w:right w:color="000000" w:sz="4" w:val="single"/>
            </w:tcBorders>
          </w:tcPr>
          <w:p w14:paraId="1A010000">
            <w:pPr>
              <w:spacing w:line="276" w:lineRule="auto"/>
              <w:ind w:firstLine="0" w:left="0"/>
              <w:rPr>
                <w:b w:val="1"/>
                <w:sz w:val="26"/>
              </w:rPr>
            </w:pPr>
            <w:r>
              <w:rPr>
                <w:b w:val="1"/>
                <w:sz w:val="26"/>
              </w:rPr>
              <w:t>7</w:t>
            </w:r>
          </w:p>
        </w:tc>
        <w:tc>
          <w:tcPr>
            <w:tcW w:type="dxa" w:w="5299"/>
            <w:tcBorders>
              <w:top w:color="000000" w:sz="4" w:val="single"/>
              <w:left w:color="000000" w:sz="4" w:val="single"/>
              <w:bottom w:color="000000" w:sz="4" w:val="single"/>
              <w:right w:color="000000" w:sz="4" w:val="single"/>
            </w:tcBorders>
          </w:tcPr>
          <w:p w14:paraId="1B010000">
            <w:pPr>
              <w:spacing w:line="276" w:lineRule="auto"/>
              <w:ind/>
              <w:jc w:val="center"/>
              <w:rPr>
                <w:b w:val="1"/>
                <w:sz w:val="26"/>
              </w:rPr>
            </w:pPr>
            <w:r>
              <w:rPr>
                <w:b w:val="1"/>
                <w:i w:val="1"/>
                <w:sz w:val="26"/>
              </w:rPr>
              <w:t>Тетраэдр и параллелепипед</w:t>
            </w:r>
          </w:p>
        </w:tc>
        <w:tc>
          <w:tcPr>
            <w:tcW w:type="dxa" w:w="3119"/>
            <w:tcBorders>
              <w:top w:color="000000" w:sz="4" w:val="single"/>
              <w:left w:color="000000" w:sz="4" w:val="single"/>
              <w:bottom w:color="000000" w:sz="4" w:val="single"/>
              <w:right w:color="000000" w:sz="4" w:val="single"/>
            </w:tcBorders>
          </w:tcPr>
          <w:p w14:paraId="1C010000">
            <w:pPr>
              <w:spacing w:line="276" w:lineRule="auto"/>
              <w:ind/>
              <w:jc w:val="center"/>
              <w:rPr>
                <w:sz w:val="26"/>
              </w:rPr>
            </w:pPr>
            <w:r>
              <w:rPr>
                <w:sz w:val="26"/>
              </w:rPr>
              <w:t>5</w:t>
            </w:r>
          </w:p>
        </w:tc>
      </w:tr>
      <w:tr>
        <w:tc>
          <w:tcPr>
            <w:tcW w:type="dxa" w:w="937"/>
            <w:tcBorders>
              <w:top w:color="000000" w:sz="4" w:val="single"/>
              <w:left w:color="000000" w:sz="4" w:val="single"/>
              <w:bottom w:color="000000" w:sz="4" w:val="single"/>
              <w:right w:color="000000" w:sz="4" w:val="single"/>
            </w:tcBorders>
          </w:tcPr>
          <w:p w14:paraId="1D010000">
            <w:pPr>
              <w:spacing w:line="276" w:lineRule="auto"/>
              <w:ind w:firstLine="0" w:left="0"/>
              <w:rPr>
                <w:b w:val="1"/>
                <w:sz w:val="26"/>
              </w:rPr>
            </w:pPr>
            <w:r>
              <w:rPr>
                <w:b w:val="1"/>
                <w:sz w:val="26"/>
              </w:rPr>
              <w:t>8</w:t>
            </w:r>
          </w:p>
        </w:tc>
        <w:tc>
          <w:tcPr>
            <w:tcW w:type="dxa" w:w="5299"/>
            <w:tcBorders>
              <w:top w:color="000000" w:sz="4" w:val="single"/>
              <w:left w:color="000000" w:sz="4" w:val="single"/>
              <w:bottom w:color="000000" w:sz="4" w:val="single"/>
              <w:right w:color="000000" w:sz="4" w:val="single"/>
            </w:tcBorders>
          </w:tcPr>
          <w:p w14:paraId="1E010000">
            <w:pPr>
              <w:spacing w:line="276" w:lineRule="auto"/>
              <w:ind/>
              <w:jc w:val="center"/>
              <w:rPr>
                <w:b w:val="1"/>
                <w:sz w:val="26"/>
              </w:rPr>
            </w:pPr>
            <w:r>
              <w:rPr>
                <w:b w:val="1"/>
                <w:i w:val="1"/>
                <w:sz w:val="26"/>
              </w:rPr>
              <w:t>Степень положительного числа</w:t>
            </w:r>
          </w:p>
        </w:tc>
        <w:tc>
          <w:tcPr>
            <w:tcW w:type="dxa" w:w="3119"/>
            <w:tcBorders>
              <w:top w:color="000000" w:sz="4" w:val="single"/>
              <w:left w:color="000000" w:sz="4" w:val="single"/>
              <w:bottom w:color="000000" w:sz="4" w:val="single"/>
              <w:right w:color="000000" w:sz="4" w:val="single"/>
            </w:tcBorders>
          </w:tcPr>
          <w:p w14:paraId="1F010000">
            <w:pPr>
              <w:spacing w:line="276" w:lineRule="auto"/>
              <w:ind/>
              <w:jc w:val="center"/>
              <w:rPr>
                <w:sz w:val="26"/>
              </w:rPr>
            </w:pPr>
            <w:r>
              <w:rPr>
                <w:sz w:val="26"/>
              </w:rPr>
              <w:t>13</w:t>
            </w:r>
          </w:p>
        </w:tc>
      </w:tr>
      <w:tr>
        <w:tc>
          <w:tcPr>
            <w:tcW w:type="dxa" w:w="937"/>
            <w:tcBorders>
              <w:top w:color="000000" w:sz="4" w:val="single"/>
              <w:left w:color="000000" w:sz="4" w:val="single"/>
              <w:bottom w:color="000000" w:sz="4" w:val="single"/>
              <w:right w:color="000000" w:sz="4" w:val="single"/>
            </w:tcBorders>
          </w:tcPr>
          <w:p w14:paraId="20010000">
            <w:pPr>
              <w:spacing w:line="276" w:lineRule="auto"/>
              <w:ind w:firstLine="0" w:left="0"/>
              <w:rPr>
                <w:sz w:val="26"/>
              </w:rPr>
            </w:pPr>
            <w:r>
              <w:rPr>
                <w:sz w:val="26"/>
              </w:rPr>
              <w:t>9</w:t>
            </w:r>
          </w:p>
        </w:tc>
        <w:tc>
          <w:tcPr>
            <w:tcW w:type="dxa" w:w="5299"/>
            <w:tcBorders>
              <w:top w:color="000000" w:sz="4" w:val="single"/>
              <w:left w:color="000000" w:sz="4" w:val="single"/>
              <w:bottom w:color="000000" w:sz="4" w:val="single"/>
              <w:right w:color="000000" w:sz="4" w:val="single"/>
            </w:tcBorders>
          </w:tcPr>
          <w:p w14:paraId="21010000">
            <w:pPr>
              <w:spacing w:line="276" w:lineRule="auto"/>
              <w:ind/>
              <w:jc w:val="center"/>
              <w:rPr>
                <w:sz w:val="26"/>
              </w:rPr>
            </w:pPr>
            <w:r>
              <w:rPr>
                <w:b w:val="1"/>
                <w:sz w:val="26"/>
              </w:rPr>
              <w:t>Перпендикулярность прямых и плоскостей</w:t>
            </w:r>
          </w:p>
        </w:tc>
        <w:tc>
          <w:tcPr>
            <w:tcW w:type="dxa" w:w="3119"/>
            <w:tcBorders>
              <w:top w:color="000000" w:sz="4" w:val="single"/>
              <w:left w:color="000000" w:sz="4" w:val="single"/>
              <w:bottom w:color="000000" w:sz="4" w:val="single"/>
              <w:right w:color="000000" w:sz="4" w:val="single"/>
            </w:tcBorders>
          </w:tcPr>
          <w:p w14:paraId="22010000">
            <w:pPr>
              <w:spacing w:line="276" w:lineRule="auto"/>
              <w:ind/>
              <w:jc w:val="center"/>
              <w:rPr>
                <w:sz w:val="26"/>
              </w:rPr>
            </w:pPr>
            <w:r>
              <w:rPr>
                <w:sz w:val="26"/>
              </w:rPr>
              <w:t>22</w:t>
            </w:r>
          </w:p>
        </w:tc>
      </w:tr>
      <w:tr>
        <w:tc>
          <w:tcPr>
            <w:tcW w:type="dxa" w:w="937"/>
            <w:tcBorders>
              <w:top w:color="000000" w:sz="4" w:val="single"/>
              <w:left w:color="000000" w:sz="4" w:val="single"/>
              <w:bottom w:color="000000" w:sz="4" w:val="single"/>
              <w:right w:color="000000" w:sz="4" w:val="single"/>
            </w:tcBorders>
          </w:tcPr>
          <w:p w14:paraId="23010000">
            <w:pPr>
              <w:spacing w:line="276" w:lineRule="auto"/>
              <w:ind w:firstLine="0" w:left="0"/>
              <w:rPr>
                <w:sz w:val="26"/>
              </w:rPr>
            </w:pPr>
            <w:r>
              <w:rPr>
                <w:sz w:val="26"/>
              </w:rPr>
              <w:t>10</w:t>
            </w:r>
          </w:p>
        </w:tc>
        <w:tc>
          <w:tcPr>
            <w:tcW w:type="dxa" w:w="5299"/>
            <w:tcBorders>
              <w:top w:color="000000" w:sz="4" w:val="single"/>
              <w:left w:color="000000" w:sz="4" w:val="single"/>
              <w:bottom w:color="000000" w:sz="4" w:val="single"/>
              <w:right w:color="000000" w:sz="4" w:val="single"/>
            </w:tcBorders>
          </w:tcPr>
          <w:p w14:paraId="24010000">
            <w:pPr>
              <w:spacing w:line="276" w:lineRule="auto"/>
              <w:ind/>
              <w:jc w:val="center"/>
              <w:rPr>
                <w:b w:val="1"/>
                <w:sz w:val="26"/>
              </w:rPr>
            </w:pPr>
            <w:r>
              <w:rPr>
                <w:b w:val="1"/>
                <w:sz w:val="26"/>
              </w:rPr>
              <w:t>Логарифмы</w:t>
            </w:r>
          </w:p>
        </w:tc>
        <w:tc>
          <w:tcPr>
            <w:tcW w:type="dxa" w:w="3119"/>
            <w:tcBorders>
              <w:top w:color="000000" w:sz="4" w:val="single"/>
              <w:left w:color="000000" w:sz="4" w:val="single"/>
              <w:bottom w:color="000000" w:sz="4" w:val="single"/>
              <w:right w:color="000000" w:sz="4" w:val="single"/>
            </w:tcBorders>
          </w:tcPr>
          <w:p w14:paraId="25010000">
            <w:pPr>
              <w:spacing w:line="276" w:lineRule="auto"/>
              <w:ind/>
              <w:jc w:val="center"/>
              <w:rPr>
                <w:sz w:val="26"/>
              </w:rPr>
            </w:pPr>
            <w:r>
              <w:rPr>
                <w:sz w:val="26"/>
              </w:rPr>
              <w:t>6</w:t>
            </w:r>
          </w:p>
        </w:tc>
      </w:tr>
      <w:tr>
        <w:tc>
          <w:tcPr>
            <w:tcW w:type="dxa" w:w="937"/>
            <w:tcBorders>
              <w:top w:color="000000" w:sz="4" w:val="single"/>
              <w:left w:color="000000" w:sz="4" w:val="single"/>
              <w:bottom w:color="000000" w:sz="4" w:val="single"/>
              <w:right w:color="000000" w:sz="4" w:val="single"/>
            </w:tcBorders>
          </w:tcPr>
          <w:p w14:paraId="26010000">
            <w:pPr>
              <w:spacing w:line="276" w:lineRule="auto"/>
              <w:ind w:firstLine="0" w:left="0"/>
              <w:rPr>
                <w:sz w:val="26"/>
              </w:rPr>
            </w:pPr>
            <w:r>
              <w:rPr>
                <w:sz w:val="26"/>
              </w:rPr>
              <w:t>11</w:t>
            </w:r>
          </w:p>
        </w:tc>
        <w:tc>
          <w:tcPr>
            <w:tcW w:type="dxa" w:w="5299"/>
            <w:tcBorders>
              <w:top w:color="000000" w:sz="4" w:val="single"/>
              <w:left w:color="000000" w:sz="4" w:val="single"/>
              <w:bottom w:color="000000" w:sz="4" w:val="single"/>
              <w:right w:color="000000" w:sz="4" w:val="single"/>
            </w:tcBorders>
          </w:tcPr>
          <w:p w14:paraId="27010000">
            <w:pPr>
              <w:spacing w:line="276" w:lineRule="auto"/>
              <w:ind/>
              <w:jc w:val="center"/>
              <w:rPr>
                <w:b w:val="1"/>
                <w:sz w:val="26"/>
              </w:rPr>
            </w:pPr>
            <w:r>
              <w:rPr>
                <w:b w:val="1"/>
                <w:sz w:val="26"/>
              </w:rPr>
              <w:t>Показательные и логарифмические уравнения и неравенства</w:t>
            </w:r>
          </w:p>
        </w:tc>
        <w:tc>
          <w:tcPr>
            <w:tcW w:type="dxa" w:w="3119"/>
            <w:tcBorders>
              <w:top w:color="000000" w:sz="4" w:val="single"/>
              <w:left w:color="000000" w:sz="4" w:val="single"/>
              <w:bottom w:color="000000" w:sz="4" w:val="single"/>
              <w:right w:color="000000" w:sz="4" w:val="single"/>
            </w:tcBorders>
          </w:tcPr>
          <w:p w14:paraId="28010000">
            <w:pPr>
              <w:spacing w:line="276" w:lineRule="auto"/>
              <w:ind/>
              <w:jc w:val="center"/>
              <w:rPr>
                <w:sz w:val="26"/>
              </w:rPr>
            </w:pPr>
            <w:r>
              <w:rPr>
                <w:sz w:val="26"/>
              </w:rPr>
              <w:t>11</w:t>
            </w:r>
          </w:p>
        </w:tc>
      </w:tr>
      <w:tr>
        <w:tc>
          <w:tcPr>
            <w:tcW w:type="dxa" w:w="937"/>
            <w:tcBorders>
              <w:top w:color="000000" w:sz="4" w:val="single"/>
              <w:left w:color="000000" w:sz="4" w:val="single"/>
              <w:bottom w:color="000000" w:sz="4" w:val="single"/>
              <w:right w:color="000000" w:sz="4" w:val="single"/>
            </w:tcBorders>
          </w:tcPr>
          <w:p w14:paraId="29010000">
            <w:pPr>
              <w:spacing w:line="276" w:lineRule="auto"/>
              <w:ind w:firstLine="0" w:left="0"/>
              <w:rPr>
                <w:sz w:val="26"/>
              </w:rPr>
            </w:pPr>
            <w:r>
              <w:rPr>
                <w:sz w:val="26"/>
              </w:rPr>
              <w:t>12</w:t>
            </w:r>
          </w:p>
        </w:tc>
        <w:tc>
          <w:tcPr>
            <w:tcW w:type="dxa" w:w="5299"/>
            <w:tcBorders>
              <w:top w:color="000000" w:sz="4" w:val="single"/>
              <w:left w:color="000000" w:sz="4" w:val="single"/>
              <w:bottom w:color="000000" w:sz="4" w:val="single"/>
              <w:right w:color="000000" w:sz="4" w:val="single"/>
            </w:tcBorders>
          </w:tcPr>
          <w:p w14:paraId="2A010000">
            <w:pPr>
              <w:spacing w:line="276" w:lineRule="auto"/>
              <w:ind/>
              <w:jc w:val="center"/>
              <w:rPr>
                <w:b w:val="1"/>
                <w:i w:val="1"/>
                <w:sz w:val="26"/>
              </w:rPr>
            </w:pPr>
            <w:r>
              <w:rPr>
                <w:b w:val="1"/>
                <w:sz w:val="26"/>
              </w:rPr>
              <w:t>Многогранники</w:t>
            </w:r>
          </w:p>
        </w:tc>
        <w:tc>
          <w:tcPr>
            <w:tcW w:type="dxa" w:w="3119"/>
            <w:tcBorders>
              <w:top w:color="000000" w:sz="4" w:val="single"/>
              <w:left w:color="000000" w:sz="4" w:val="single"/>
              <w:bottom w:color="000000" w:sz="4" w:val="single"/>
              <w:right w:color="000000" w:sz="4" w:val="single"/>
            </w:tcBorders>
          </w:tcPr>
          <w:p w14:paraId="2B010000">
            <w:pPr>
              <w:spacing w:line="276" w:lineRule="auto"/>
              <w:ind/>
              <w:jc w:val="center"/>
              <w:rPr>
                <w:sz w:val="26"/>
              </w:rPr>
            </w:pPr>
            <w:r>
              <w:rPr>
                <w:sz w:val="26"/>
              </w:rPr>
              <w:t>13</w:t>
            </w:r>
          </w:p>
        </w:tc>
      </w:tr>
      <w:tr>
        <w:tc>
          <w:tcPr>
            <w:tcW w:type="dxa" w:w="937"/>
            <w:tcBorders>
              <w:top w:color="000000" w:sz="4" w:val="single"/>
              <w:left w:color="000000" w:sz="4" w:val="single"/>
              <w:bottom w:color="000000" w:sz="4" w:val="single"/>
              <w:right w:color="000000" w:sz="4" w:val="single"/>
            </w:tcBorders>
          </w:tcPr>
          <w:p w14:paraId="2C010000">
            <w:pPr>
              <w:spacing w:line="276" w:lineRule="auto"/>
              <w:ind w:firstLine="0" w:left="0"/>
              <w:rPr>
                <w:sz w:val="26"/>
              </w:rPr>
            </w:pPr>
            <w:r>
              <w:rPr>
                <w:sz w:val="26"/>
              </w:rPr>
              <w:t>13</w:t>
            </w:r>
          </w:p>
        </w:tc>
        <w:tc>
          <w:tcPr>
            <w:tcW w:type="dxa" w:w="5299"/>
            <w:tcBorders>
              <w:top w:color="000000" w:sz="4" w:val="single"/>
              <w:left w:color="000000" w:sz="4" w:val="single"/>
              <w:bottom w:color="000000" w:sz="4" w:val="single"/>
              <w:right w:color="000000" w:sz="4" w:val="single"/>
            </w:tcBorders>
          </w:tcPr>
          <w:p w14:paraId="2D010000">
            <w:pPr>
              <w:spacing w:line="276" w:lineRule="auto"/>
              <w:ind/>
              <w:jc w:val="center"/>
              <w:rPr>
                <w:sz w:val="26"/>
              </w:rPr>
            </w:pPr>
            <w:r>
              <w:rPr>
                <w:b w:val="1"/>
                <w:sz w:val="26"/>
              </w:rPr>
              <w:t>Тригонометрические формулы. Тригонометрические функции</w:t>
            </w:r>
          </w:p>
        </w:tc>
        <w:tc>
          <w:tcPr>
            <w:tcW w:type="dxa" w:w="3119"/>
            <w:tcBorders>
              <w:top w:color="000000" w:sz="4" w:val="single"/>
              <w:left w:color="000000" w:sz="4" w:val="single"/>
              <w:bottom w:color="000000" w:sz="4" w:val="single"/>
              <w:right w:color="000000" w:sz="4" w:val="single"/>
            </w:tcBorders>
          </w:tcPr>
          <w:p w14:paraId="2E010000">
            <w:pPr>
              <w:spacing w:line="276" w:lineRule="auto"/>
              <w:ind/>
              <w:jc w:val="center"/>
              <w:rPr>
                <w:sz w:val="26"/>
              </w:rPr>
            </w:pPr>
            <w:r>
              <w:rPr>
                <w:sz w:val="26"/>
              </w:rPr>
              <w:t>45</w:t>
            </w:r>
          </w:p>
        </w:tc>
      </w:tr>
      <w:tr>
        <w:tc>
          <w:tcPr>
            <w:tcW w:type="dxa" w:w="6236"/>
            <w:gridSpan w:val="2"/>
            <w:tcBorders>
              <w:top w:color="000000" w:sz="4" w:val="single"/>
              <w:left w:color="000000" w:sz="4" w:val="single"/>
              <w:bottom w:color="000000" w:sz="4" w:val="single"/>
              <w:right w:color="000000" w:sz="4" w:val="single"/>
            </w:tcBorders>
          </w:tcPr>
          <w:p w14:paraId="2F010000">
            <w:pPr>
              <w:spacing w:line="276" w:lineRule="auto"/>
              <w:ind/>
              <w:jc w:val="center"/>
              <w:rPr>
                <w:b w:val="1"/>
                <w:sz w:val="26"/>
              </w:rPr>
            </w:pPr>
            <w:r>
              <w:rPr>
                <w:b w:val="1"/>
                <w:i w:val="1"/>
                <w:sz w:val="26"/>
              </w:rPr>
              <w:t>Синус, косинус угла</w:t>
            </w:r>
          </w:p>
        </w:tc>
        <w:tc>
          <w:tcPr>
            <w:tcW w:type="dxa" w:w="3119"/>
            <w:tcBorders>
              <w:top w:color="000000" w:sz="4" w:val="single"/>
              <w:left w:color="000000" w:sz="4" w:val="single"/>
              <w:bottom w:color="000000" w:sz="4" w:val="single"/>
              <w:right w:color="000000" w:sz="4" w:val="single"/>
            </w:tcBorders>
          </w:tcPr>
          <w:p w14:paraId="30010000">
            <w:pPr>
              <w:spacing w:line="276" w:lineRule="auto"/>
              <w:ind/>
              <w:jc w:val="center"/>
              <w:rPr>
                <w:sz w:val="26"/>
              </w:rPr>
            </w:pPr>
            <w:r>
              <w:rPr>
                <w:sz w:val="26"/>
              </w:rPr>
              <w:t>7</w:t>
            </w:r>
          </w:p>
        </w:tc>
      </w:tr>
      <w:tr>
        <w:tc>
          <w:tcPr>
            <w:tcW w:type="dxa" w:w="6236"/>
            <w:gridSpan w:val="2"/>
            <w:tcBorders>
              <w:top w:color="000000" w:sz="4" w:val="single"/>
              <w:left w:color="000000" w:sz="4" w:val="single"/>
              <w:bottom w:color="000000" w:sz="4" w:val="single"/>
              <w:right w:color="000000" w:sz="4" w:val="single"/>
            </w:tcBorders>
          </w:tcPr>
          <w:p w14:paraId="31010000">
            <w:pPr>
              <w:spacing w:line="276" w:lineRule="auto"/>
              <w:ind/>
              <w:jc w:val="center"/>
              <w:rPr>
                <w:b w:val="1"/>
                <w:sz w:val="26"/>
              </w:rPr>
            </w:pPr>
            <w:r>
              <w:rPr>
                <w:b w:val="1"/>
                <w:i w:val="1"/>
                <w:sz w:val="26"/>
              </w:rPr>
              <w:t>Тангенс и котангенс угла</w:t>
            </w:r>
          </w:p>
        </w:tc>
        <w:tc>
          <w:tcPr>
            <w:tcW w:type="dxa" w:w="3119"/>
            <w:tcBorders>
              <w:top w:color="000000" w:sz="4" w:val="single"/>
              <w:left w:color="000000" w:sz="4" w:val="single"/>
              <w:bottom w:color="000000" w:sz="4" w:val="single"/>
              <w:right w:color="000000" w:sz="4" w:val="single"/>
            </w:tcBorders>
          </w:tcPr>
          <w:p w14:paraId="32010000">
            <w:pPr>
              <w:spacing w:line="276" w:lineRule="auto"/>
              <w:ind/>
              <w:jc w:val="center"/>
              <w:rPr>
                <w:sz w:val="26"/>
              </w:rPr>
            </w:pPr>
            <w:r>
              <w:rPr>
                <w:sz w:val="26"/>
              </w:rPr>
              <w:t>6</w:t>
            </w:r>
          </w:p>
        </w:tc>
      </w:tr>
      <w:tr>
        <w:tc>
          <w:tcPr>
            <w:tcW w:type="dxa" w:w="6236"/>
            <w:gridSpan w:val="2"/>
            <w:tcBorders>
              <w:top w:color="000000" w:sz="4" w:val="single"/>
              <w:left w:color="000000" w:sz="4" w:val="single"/>
              <w:bottom w:color="000000" w:sz="4" w:val="single"/>
              <w:right w:color="000000" w:sz="4" w:val="single"/>
            </w:tcBorders>
          </w:tcPr>
          <w:p w14:paraId="33010000">
            <w:pPr>
              <w:spacing w:line="276" w:lineRule="auto"/>
              <w:ind/>
              <w:jc w:val="center"/>
              <w:rPr>
                <w:b w:val="1"/>
                <w:sz w:val="26"/>
              </w:rPr>
            </w:pPr>
            <w:r>
              <w:rPr>
                <w:b w:val="1"/>
                <w:i w:val="1"/>
                <w:sz w:val="26"/>
              </w:rPr>
              <w:t>Формулы сложения</w:t>
            </w:r>
          </w:p>
        </w:tc>
        <w:tc>
          <w:tcPr>
            <w:tcW w:type="dxa" w:w="3119"/>
            <w:tcBorders>
              <w:top w:color="000000" w:sz="4" w:val="single"/>
              <w:left w:color="000000" w:sz="4" w:val="single"/>
              <w:bottom w:color="000000" w:sz="4" w:val="single"/>
              <w:right w:color="000000" w:sz="4" w:val="single"/>
            </w:tcBorders>
          </w:tcPr>
          <w:p w14:paraId="34010000">
            <w:pPr>
              <w:spacing w:line="276" w:lineRule="auto"/>
              <w:ind/>
              <w:jc w:val="center"/>
              <w:rPr>
                <w:sz w:val="26"/>
              </w:rPr>
            </w:pPr>
            <w:r>
              <w:rPr>
                <w:sz w:val="26"/>
              </w:rPr>
              <w:t>11</w:t>
            </w:r>
          </w:p>
        </w:tc>
      </w:tr>
      <w:tr>
        <w:tc>
          <w:tcPr>
            <w:tcW w:type="dxa" w:w="6236"/>
            <w:gridSpan w:val="2"/>
            <w:tcBorders>
              <w:top w:color="000000" w:sz="4" w:val="single"/>
              <w:left w:color="000000" w:sz="4" w:val="single"/>
              <w:bottom w:color="000000" w:sz="4" w:val="single"/>
              <w:right w:color="000000" w:sz="4" w:val="single"/>
            </w:tcBorders>
          </w:tcPr>
          <w:p w14:paraId="35010000">
            <w:pPr>
              <w:spacing w:line="276" w:lineRule="auto"/>
              <w:ind/>
              <w:jc w:val="center"/>
              <w:rPr>
                <w:b w:val="1"/>
                <w:sz w:val="26"/>
              </w:rPr>
            </w:pPr>
            <w:r>
              <w:rPr>
                <w:b w:val="1"/>
                <w:i w:val="1"/>
                <w:sz w:val="26"/>
              </w:rPr>
              <w:t>Тригонометрические функции числового аргумента</w:t>
            </w:r>
          </w:p>
        </w:tc>
        <w:tc>
          <w:tcPr>
            <w:tcW w:type="dxa" w:w="3119"/>
            <w:tcBorders>
              <w:top w:color="000000" w:sz="4" w:val="single"/>
              <w:left w:color="000000" w:sz="4" w:val="single"/>
              <w:bottom w:color="000000" w:sz="4" w:val="single"/>
              <w:right w:color="000000" w:sz="4" w:val="single"/>
            </w:tcBorders>
          </w:tcPr>
          <w:p w14:paraId="36010000">
            <w:pPr>
              <w:spacing w:line="276" w:lineRule="auto"/>
              <w:ind/>
              <w:jc w:val="center"/>
              <w:rPr>
                <w:sz w:val="26"/>
              </w:rPr>
            </w:pPr>
            <w:r>
              <w:rPr>
                <w:sz w:val="26"/>
              </w:rPr>
              <w:t>9</w:t>
            </w:r>
          </w:p>
        </w:tc>
      </w:tr>
      <w:tr>
        <w:tc>
          <w:tcPr>
            <w:tcW w:type="dxa" w:w="6236"/>
            <w:gridSpan w:val="2"/>
            <w:tcBorders>
              <w:top w:color="000000" w:sz="4" w:val="single"/>
              <w:left w:color="000000" w:sz="4" w:val="single"/>
              <w:bottom w:color="000000" w:sz="4" w:val="single"/>
              <w:right w:color="000000" w:sz="4" w:val="single"/>
            </w:tcBorders>
          </w:tcPr>
          <w:p w14:paraId="37010000">
            <w:pPr>
              <w:spacing w:line="276" w:lineRule="auto"/>
              <w:ind/>
              <w:jc w:val="center"/>
              <w:rPr>
                <w:b w:val="1"/>
                <w:i w:val="1"/>
                <w:sz w:val="26"/>
              </w:rPr>
            </w:pPr>
            <w:r>
              <w:rPr>
                <w:b w:val="1"/>
                <w:i w:val="1"/>
                <w:sz w:val="26"/>
              </w:rPr>
              <w:t>Тригонометрические уравнения и неравенства</w:t>
            </w:r>
          </w:p>
        </w:tc>
        <w:tc>
          <w:tcPr>
            <w:tcW w:type="dxa" w:w="3119"/>
            <w:tcBorders>
              <w:top w:color="000000" w:sz="4" w:val="single"/>
              <w:left w:color="000000" w:sz="4" w:val="single"/>
              <w:bottom w:color="000000" w:sz="4" w:val="single"/>
              <w:right w:color="000000" w:sz="4" w:val="single"/>
            </w:tcBorders>
          </w:tcPr>
          <w:p w14:paraId="38010000">
            <w:pPr>
              <w:spacing w:line="276" w:lineRule="auto"/>
              <w:ind/>
              <w:jc w:val="center"/>
              <w:rPr>
                <w:sz w:val="26"/>
              </w:rPr>
            </w:pPr>
            <w:r>
              <w:rPr>
                <w:sz w:val="26"/>
              </w:rPr>
              <w:t>12</w:t>
            </w:r>
          </w:p>
        </w:tc>
      </w:tr>
      <w:tr>
        <w:tc>
          <w:tcPr>
            <w:tcW w:type="dxa" w:w="937"/>
            <w:tcBorders>
              <w:top w:color="000000" w:sz="4" w:val="single"/>
              <w:left w:color="000000" w:sz="4" w:val="single"/>
              <w:bottom w:color="000000" w:sz="4" w:val="single"/>
              <w:right w:color="000000" w:sz="4" w:val="single"/>
            </w:tcBorders>
          </w:tcPr>
          <w:p w14:paraId="39010000">
            <w:pPr>
              <w:spacing w:line="276" w:lineRule="auto"/>
              <w:ind w:firstLine="0" w:left="0"/>
              <w:rPr>
                <w:sz w:val="26"/>
              </w:rPr>
            </w:pPr>
            <w:r>
              <w:rPr>
                <w:sz w:val="26"/>
              </w:rPr>
              <w:t>14</w:t>
            </w:r>
          </w:p>
        </w:tc>
        <w:tc>
          <w:tcPr>
            <w:tcW w:type="dxa" w:w="5299"/>
            <w:tcBorders>
              <w:top w:color="000000" w:sz="4" w:val="single"/>
              <w:left w:color="000000" w:sz="4" w:val="single"/>
              <w:bottom w:color="000000" w:sz="4" w:val="single"/>
              <w:right w:color="000000" w:sz="4" w:val="single"/>
            </w:tcBorders>
          </w:tcPr>
          <w:p w14:paraId="3A010000">
            <w:pPr>
              <w:spacing w:line="276" w:lineRule="auto"/>
              <w:ind/>
              <w:jc w:val="center"/>
              <w:rPr>
                <w:b w:val="1"/>
                <w:sz w:val="26"/>
              </w:rPr>
            </w:pPr>
            <w:r>
              <w:rPr>
                <w:b w:val="1"/>
                <w:sz w:val="26"/>
              </w:rPr>
              <w:t>Элементы теории вероятностей</w:t>
            </w:r>
          </w:p>
        </w:tc>
        <w:tc>
          <w:tcPr>
            <w:tcW w:type="dxa" w:w="3119"/>
            <w:tcBorders>
              <w:top w:color="000000" w:sz="4" w:val="single"/>
              <w:left w:color="000000" w:sz="4" w:val="single"/>
              <w:bottom w:color="000000" w:sz="4" w:val="single"/>
              <w:right w:color="000000" w:sz="4" w:val="single"/>
            </w:tcBorders>
          </w:tcPr>
          <w:p w14:paraId="3B010000">
            <w:pPr>
              <w:spacing w:line="276" w:lineRule="auto"/>
              <w:ind/>
              <w:jc w:val="center"/>
              <w:rPr>
                <w:sz w:val="26"/>
              </w:rPr>
            </w:pPr>
            <w:r>
              <w:rPr>
                <w:sz w:val="26"/>
              </w:rPr>
              <w:t>8</w:t>
            </w:r>
          </w:p>
        </w:tc>
      </w:tr>
      <w:tr>
        <w:tc>
          <w:tcPr>
            <w:tcW w:type="dxa" w:w="937"/>
            <w:tcBorders>
              <w:top w:color="000000" w:sz="4" w:val="single"/>
              <w:left w:color="000000" w:sz="4" w:val="single"/>
              <w:bottom w:color="000000" w:sz="4" w:val="single"/>
              <w:right w:color="000000" w:sz="4" w:val="single"/>
            </w:tcBorders>
          </w:tcPr>
          <w:p w14:paraId="3C010000">
            <w:pPr>
              <w:spacing w:line="276" w:lineRule="auto"/>
              <w:ind w:firstLine="0" w:left="0"/>
              <w:rPr>
                <w:sz w:val="26"/>
              </w:rPr>
            </w:pPr>
            <w:r>
              <w:rPr>
                <w:sz w:val="26"/>
              </w:rPr>
              <w:t>15</w:t>
            </w:r>
          </w:p>
        </w:tc>
        <w:tc>
          <w:tcPr>
            <w:tcW w:type="dxa" w:w="5299"/>
            <w:tcBorders>
              <w:top w:color="000000" w:sz="4" w:val="single"/>
              <w:left w:color="000000" w:sz="4" w:val="single"/>
              <w:bottom w:color="000000" w:sz="4" w:val="single"/>
              <w:right w:color="000000" w:sz="4" w:val="single"/>
            </w:tcBorders>
          </w:tcPr>
          <w:p w14:paraId="3D010000">
            <w:pPr>
              <w:spacing w:line="276" w:lineRule="auto"/>
              <w:ind/>
              <w:jc w:val="center"/>
              <w:rPr>
                <w:b w:val="1"/>
                <w:sz w:val="26"/>
              </w:rPr>
            </w:pPr>
            <w:r>
              <w:rPr>
                <w:b w:val="1"/>
                <w:sz w:val="26"/>
              </w:rPr>
              <w:t>Итоговое повторение за 10 класс</w:t>
            </w:r>
          </w:p>
        </w:tc>
        <w:tc>
          <w:tcPr>
            <w:tcW w:type="dxa" w:w="3119"/>
            <w:tcBorders>
              <w:top w:color="000000" w:sz="4" w:val="single"/>
              <w:left w:color="000000" w:sz="4" w:val="single"/>
              <w:bottom w:color="000000" w:sz="4" w:val="single"/>
              <w:right w:color="000000" w:sz="4" w:val="single"/>
            </w:tcBorders>
          </w:tcPr>
          <w:p w14:paraId="3E010000">
            <w:pPr>
              <w:spacing w:line="276" w:lineRule="auto"/>
              <w:ind/>
              <w:jc w:val="center"/>
              <w:rPr>
                <w:sz w:val="26"/>
              </w:rPr>
            </w:pPr>
            <w:r>
              <w:rPr>
                <w:sz w:val="26"/>
              </w:rPr>
              <w:t>18</w:t>
            </w:r>
          </w:p>
        </w:tc>
      </w:tr>
      <w:tr>
        <w:tc>
          <w:tcPr>
            <w:tcW w:type="dxa" w:w="6236"/>
            <w:gridSpan w:val="2"/>
            <w:tcBorders>
              <w:top w:color="000000" w:sz="4" w:val="single"/>
              <w:left w:color="000000" w:sz="4" w:val="single"/>
              <w:bottom w:color="000000" w:sz="4" w:val="single"/>
              <w:right w:color="000000" w:sz="4" w:val="single"/>
            </w:tcBorders>
          </w:tcPr>
          <w:p w14:paraId="3F010000">
            <w:pPr>
              <w:spacing w:line="276" w:lineRule="auto"/>
              <w:ind/>
              <w:jc w:val="center"/>
              <w:rPr>
                <w:b w:val="1"/>
                <w:sz w:val="26"/>
              </w:rPr>
            </w:pPr>
            <w:r>
              <w:rPr>
                <w:b w:val="1"/>
                <w:sz w:val="26"/>
              </w:rPr>
              <w:t>Итого</w:t>
            </w:r>
          </w:p>
        </w:tc>
        <w:tc>
          <w:tcPr>
            <w:tcW w:type="dxa" w:w="3119"/>
            <w:tcBorders>
              <w:top w:color="000000" w:sz="4" w:val="single"/>
              <w:left w:color="000000" w:sz="4" w:val="single"/>
              <w:bottom w:color="000000" w:sz="4" w:val="single"/>
              <w:right w:color="000000" w:sz="4" w:val="single"/>
            </w:tcBorders>
          </w:tcPr>
          <w:p w14:paraId="40010000">
            <w:pPr>
              <w:spacing w:line="276" w:lineRule="auto"/>
              <w:ind/>
              <w:jc w:val="center"/>
              <w:rPr>
                <w:sz w:val="26"/>
              </w:rPr>
            </w:pPr>
            <w:r>
              <w:rPr>
                <w:sz w:val="26"/>
              </w:rPr>
              <w:t>205</w:t>
            </w:r>
          </w:p>
        </w:tc>
      </w:tr>
    </w:tbl>
    <w:p w14:paraId="41010000">
      <w:pPr>
        <w:ind w:firstLine="0" w:left="0"/>
        <w:rPr>
          <w:b w:val="1"/>
        </w:rPr>
      </w:pPr>
    </w:p>
    <w:p w14:paraId="42010000">
      <w:pPr>
        <w:rPr>
          <w:b w:val="1"/>
        </w:rPr>
      </w:pPr>
    </w:p>
    <w:p w14:paraId="43010000">
      <w:pPr>
        <w:pStyle w:val="Style_1"/>
        <w:spacing w:line="367" w:lineRule="atLeast"/>
        <w:ind w:firstLine="0" w:left="0"/>
        <w:jc w:val="right"/>
        <w:rPr>
          <w:b w:val="1"/>
        </w:rPr>
      </w:pPr>
      <w:r>
        <w:rPr>
          <w:b w:val="1"/>
          <w:color w:val="000000"/>
          <w:sz w:val="27"/>
        </w:rPr>
        <w:t xml:space="preserve">Содержание учебного курса «МАТЕМАТИКА: АЛГЕБРА И НАЧАЛА МАТЕМАТИЧЕСКОГО АНАЛИЗА,ГЕОМЕТРИЯ» </w:t>
      </w:r>
    </w:p>
    <w:p w14:paraId="44010000">
      <w:pPr>
        <w:rPr>
          <w:b w:val="1"/>
        </w:rPr>
      </w:pPr>
    </w:p>
    <w:tbl>
      <w:tblPr>
        <w:tblStyle w:val="Style_4"/>
        <w:tblInd w:type="dxa" w:w="-601"/>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803"/>
        <w:gridCol w:w="2995"/>
        <w:gridCol w:w="4571"/>
        <w:gridCol w:w="1586"/>
      </w:tblGrid>
      <w:tr>
        <w:trPr>
          <w:trHeight w:hRule="atLeast" w:val="175"/>
        </w:trPr>
        <w:tc>
          <w:tcPr>
            <w:tcW w:type="dxa" w:w="803"/>
            <w:tcBorders>
              <w:top w:color="000000" w:sz="4" w:val="single"/>
              <w:left w:color="000000" w:sz="4" w:val="single"/>
              <w:bottom w:color="000000" w:sz="4" w:val="single"/>
              <w:right w:color="000000" w:sz="4" w:val="single"/>
            </w:tcBorders>
          </w:tcPr>
          <w:p w14:paraId="45010000">
            <w:pPr>
              <w:ind w:firstLine="0" w:left="0"/>
              <w:jc w:val="center"/>
              <w:rPr>
                <w:b w:val="1"/>
                <w:sz w:val="24"/>
              </w:rPr>
            </w:pPr>
            <w:r>
              <w:rPr>
                <w:b w:val="1"/>
                <w:sz w:val="24"/>
              </w:rPr>
              <w:t>№</w:t>
            </w:r>
          </w:p>
        </w:tc>
        <w:tc>
          <w:tcPr>
            <w:tcW w:type="dxa" w:w="2995"/>
            <w:tcBorders>
              <w:top w:color="000000" w:sz="4" w:val="single"/>
              <w:left w:color="000000" w:sz="4" w:val="single"/>
              <w:bottom w:color="000000" w:sz="4" w:val="single"/>
              <w:right w:color="000000" w:sz="4" w:val="single"/>
            </w:tcBorders>
          </w:tcPr>
          <w:p w14:paraId="46010000">
            <w:pPr>
              <w:ind w:firstLine="0" w:left="0"/>
              <w:jc w:val="center"/>
              <w:rPr>
                <w:b w:val="1"/>
                <w:sz w:val="24"/>
              </w:rPr>
            </w:pPr>
            <w:r>
              <w:rPr>
                <w:b w:val="1"/>
                <w:sz w:val="24"/>
              </w:rPr>
              <w:t>Раздел</w:t>
            </w:r>
          </w:p>
        </w:tc>
        <w:tc>
          <w:tcPr>
            <w:tcW w:type="dxa" w:w="4571"/>
            <w:tcBorders>
              <w:top w:color="000000" w:sz="4" w:val="single"/>
              <w:left w:color="000000" w:sz="4" w:val="single"/>
              <w:bottom w:color="000000" w:sz="4" w:val="single"/>
              <w:right w:color="000000" w:sz="4" w:val="single"/>
            </w:tcBorders>
          </w:tcPr>
          <w:p w14:paraId="47010000">
            <w:pPr>
              <w:ind w:firstLine="0" w:left="0"/>
              <w:jc w:val="center"/>
              <w:rPr>
                <w:b w:val="1"/>
                <w:sz w:val="24"/>
              </w:rPr>
            </w:pPr>
            <w:r>
              <w:rPr>
                <w:b w:val="1"/>
                <w:sz w:val="24"/>
              </w:rPr>
              <w:t>Содержание</w:t>
            </w:r>
          </w:p>
        </w:tc>
        <w:tc>
          <w:tcPr>
            <w:tcW w:type="dxa" w:w="1586"/>
            <w:tcBorders>
              <w:top w:color="000000" w:sz="4" w:val="single"/>
              <w:left w:color="000000" w:sz="4" w:val="single"/>
              <w:bottom w:color="000000" w:sz="4" w:val="single"/>
              <w:right w:color="000000" w:sz="4" w:val="single"/>
            </w:tcBorders>
          </w:tcPr>
          <w:p w14:paraId="48010000">
            <w:pPr>
              <w:ind w:firstLine="0" w:left="0"/>
              <w:jc w:val="center"/>
              <w:rPr>
                <w:b w:val="1"/>
                <w:sz w:val="24"/>
              </w:rPr>
            </w:pPr>
            <w:r>
              <w:rPr>
                <w:b w:val="1"/>
                <w:sz w:val="24"/>
              </w:rPr>
              <w:t>Количество часов</w:t>
            </w:r>
          </w:p>
        </w:tc>
      </w:tr>
      <w:tr>
        <w:trPr>
          <w:trHeight w:hRule="atLeast" w:val="175"/>
        </w:trPr>
        <w:tc>
          <w:tcPr>
            <w:tcW w:type="dxa" w:w="803"/>
            <w:tcBorders>
              <w:top w:color="000000" w:sz="4" w:val="single"/>
              <w:left w:color="000000" w:sz="4" w:val="single"/>
              <w:bottom w:color="000000" w:sz="4" w:val="single"/>
              <w:right w:color="000000" w:sz="4" w:val="single"/>
            </w:tcBorders>
          </w:tcPr>
          <w:p w14:paraId="49010000">
            <w:pPr>
              <w:ind w:firstLine="0" w:left="0"/>
              <w:jc w:val="center"/>
              <w:rPr>
                <w:b w:val="1"/>
                <w:sz w:val="24"/>
              </w:rPr>
            </w:pPr>
            <w:r>
              <w:rPr>
                <w:b w:val="1"/>
                <w:sz w:val="24"/>
              </w:rPr>
              <w:t>1</w:t>
            </w:r>
          </w:p>
        </w:tc>
        <w:tc>
          <w:tcPr>
            <w:tcW w:type="dxa" w:w="2995"/>
            <w:tcBorders>
              <w:top w:color="000000" w:sz="4" w:val="single"/>
              <w:left w:color="000000" w:sz="4" w:val="single"/>
              <w:bottom w:color="000000" w:sz="4" w:val="single"/>
              <w:right w:color="000000" w:sz="4" w:val="single"/>
            </w:tcBorders>
          </w:tcPr>
          <w:p w14:paraId="4A010000">
            <w:pPr>
              <w:ind w:firstLine="0" w:left="0"/>
              <w:jc w:val="center"/>
              <w:rPr>
                <w:b w:val="1"/>
                <w:sz w:val="24"/>
              </w:rPr>
            </w:pPr>
            <w:r>
              <w:rPr>
                <w:b w:val="1"/>
                <w:sz w:val="24"/>
              </w:rPr>
              <w:t>Повторение</w:t>
            </w:r>
          </w:p>
        </w:tc>
        <w:tc>
          <w:tcPr>
            <w:tcW w:type="dxa" w:w="4571"/>
            <w:tcBorders>
              <w:top w:color="000000" w:sz="4" w:val="single"/>
              <w:left w:color="000000" w:sz="4" w:val="single"/>
              <w:bottom w:color="000000" w:sz="4" w:val="single"/>
              <w:right w:color="000000" w:sz="4" w:val="single"/>
            </w:tcBorders>
          </w:tcPr>
          <w:p w14:paraId="4B010000">
            <w:pPr>
              <w:pStyle w:val="Style_9"/>
              <w:spacing w:before="120"/>
              <w:ind w:firstLine="567" w:left="0"/>
              <w:jc w:val="both"/>
              <w:rPr>
                <w:b w:val="1"/>
              </w:rPr>
            </w:pPr>
            <w:r>
              <w:rPr>
                <w:b w:val="1"/>
                <w:color w:val="000000"/>
              </w:rPr>
              <w:t xml:space="preserve"> Повторение курса алгебры основной школы</w:t>
            </w:r>
          </w:p>
        </w:tc>
        <w:tc>
          <w:tcPr>
            <w:tcW w:type="dxa" w:w="1586"/>
            <w:tcBorders>
              <w:top w:color="000000" w:sz="4" w:val="single"/>
              <w:left w:color="000000" w:sz="4" w:val="single"/>
              <w:bottom w:color="000000" w:sz="4" w:val="single"/>
              <w:right w:color="000000" w:sz="4" w:val="single"/>
            </w:tcBorders>
          </w:tcPr>
          <w:p w14:paraId="4C010000">
            <w:pPr>
              <w:ind w:firstLine="0" w:left="0"/>
              <w:jc w:val="center"/>
              <w:rPr>
                <w:b w:val="1"/>
                <w:sz w:val="24"/>
              </w:rPr>
            </w:pPr>
            <w:r>
              <w:rPr>
                <w:b w:val="1"/>
                <w:sz w:val="24"/>
              </w:rPr>
              <w:t>4</w:t>
            </w:r>
          </w:p>
        </w:tc>
      </w:tr>
      <w:tr>
        <w:trPr>
          <w:trHeight w:hRule="atLeast" w:val="175"/>
        </w:trPr>
        <w:tc>
          <w:tcPr>
            <w:tcW w:type="dxa" w:w="803"/>
            <w:tcBorders>
              <w:top w:color="000000" w:sz="4" w:val="single"/>
              <w:left w:color="000000" w:sz="4" w:val="single"/>
              <w:bottom w:color="000000" w:sz="4" w:val="single"/>
              <w:right w:color="000000" w:sz="4" w:val="single"/>
            </w:tcBorders>
          </w:tcPr>
          <w:p w14:paraId="4D010000">
            <w:pPr>
              <w:ind w:firstLine="0" w:left="0"/>
              <w:jc w:val="center"/>
              <w:rPr>
                <w:b w:val="1"/>
                <w:sz w:val="24"/>
              </w:rPr>
            </w:pPr>
            <w:r>
              <w:rPr>
                <w:b w:val="1"/>
                <w:sz w:val="24"/>
              </w:rPr>
              <w:t>2</w:t>
            </w:r>
          </w:p>
        </w:tc>
        <w:tc>
          <w:tcPr>
            <w:tcW w:type="dxa" w:w="2995"/>
            <w:tcBorders>
              <w:top w:color="000000" w:sz="4" w:val="single"/>
              <w:left w:color="000000" w:sz="4" w:val="single"/>
              <w:bottom w:color="000000" w:sz="4" w:val="single"/>
              <w:right w:color="000000" w:sz="4" w:val="single"/>
            </w:tcBorders>
          </w:tcPr>
          <w:p w14:paraId="4E010000">
            <w:pPr>
              <w:ind w:firstLine="0" w:left="0"/>
              <w:jc w:val="center"/>
              <w:rPr>
                <w:b w:val="1"/>
                <w:sz w:val="24"/>
              </w:rPr>
            </w:pPr>
            <w:r>
              <w:rPr>
                <w:b w:val="1"/>
                <w:color w:val="000000"/>
                <w:sz w:val="24"/>
              </w:rPr>
              <w:t xml:space="preserve">Действительные числа </w:t>
            </w:r>
          </w:p>
        </w:tc>
        <w:tc>
          <w:tcPr>
            <w:tcW w:type="dxa" w:w="4571"/>
            <w:tcBorders>
              <w:top w:color="000000" w:sz="4" w:val="single"/>
              <w:left w:color="000000" w:sz="4" w:val="single"/>
              <w:bottom w:color="000000" w:sz="4" w:val="single"/>
              <w:right w:color="000000" w:sz="4" w:val="single"/>
            </w:tcBorders>
          </w:tcPr>
          <w:p w14:paraId="4F010000">
            <w:pPr>
              <w:pStyle w:val="Style_1"/>
              <w:spacing w:line="367" w:lineRule="atLeast"/>
              <w:ind/>
              <w:rPr>
                <w:b w:val="1"/>
                <w:color w:val="000000"/>
              </w:rPr>
            </w:pPr>
            <w:r>
              <w:rPr>
                <w:b w:val="1"/>
                <w:color w:val="000000"/>
              </w:rPr>
              <w:t>Понятие действительного числа. Множества чисел. Свойства действительных чисел</w:t>
            </w:r>
          </w:p>
          <w:p w14:paraId="50010000">
            <w:pPr>
              <w:pStyle w:val="Style_9"/>
              <w:spacing w:before="120"/>
              <w:ind w:firstLine="567" w:left="0"/>
              <w:jc w:val="both"/>
              <w:rPr>
                <w:b w:val="1"/>
              </w:rPr>
            </w:pPr>
            <w:r>
              <w:rPr>
                <w:b w:val="1"/>
                <w:color w:val="000000"/>
              </w:rPr>
              <w:t>Метод математической индукции. Перестановки. Размещения. Сочетания. Доказательство числовых неравенств Делимость целых чисел. Сравнение по модулю m. Задачи с целочисленными неизвестными.</w:t>
            </w:r>
          </w:p>
        </w:tc>
        <w:tc>
          <w:tcPr>
            <w:tcW w:type="dxa" w:w="1586"/>
            <w:tcBorders>
              <w:top w:color="000000" w:sz="4" w:val="single"/>
              <w:left w:color="000000" w:sz="4" w:val="single"/>
              <w:bottom w:color="000000" w:sz="4" w:val="single"/>
              <w:right w:color="000000" w:sz="4" w:val="single"/>
            </w:tcBorders>
          </w:tcPr>
          <w:p w14:paraId="51010000">
            <w:pPr>
              <w:ind w:firstLine="0" w:left="0"/>
              <w:jc w:val="center"/>
              <w:rPr>
                <w:b w:val="1"/>
                <w:sz w:val="24"/>
              </w:rPr>
            </w:pPr>
            <w:r>
              <w:rPr>
                <w:b w:val="1"/>
                <w:sz w:val="24"/>
              </w:rPr>
              <w:t>18</w:t>
            </w:r>
          </w:p>
        </w:tc>
      </w:tr>
      <w:tr>
        <w:trPr>
          <w:trHeight w:hRule="atLeast" w:val="175"/>
        </w:trPr>
        <w:tc>
          <w:tcPr>
            <w:tcW w:type="dxa" w:w="803"/>
            <w:tcBorders>
              <w:top w:color="000000" w:sz="4" w:val="single"/>
              <w:left w:color="000000" w:sz="4" w:val="single"/>
              <w:bottom w:color="000000" w:sz="4" w:val="single"/>
              <w:right w:color="000000" w:sz="4" w:val="single"/>
            </w:tcBorders>
          </w:tcPr>
          <w:p w14:paraId="52010000">
            <w:pPr>
              <w:ind w:firstLine="0" w:left="0"/>
              <w:jc w:val="center"/>
              <w:rPr>
                <w:b w:val="1"/>
                <w:sz w:val="24"/>
              </w:rPr>
            </w:pPr>
            <w:r>
              <w:rPr>
                <w:b w:val="1"/>
                <w:sz w:val="24"/>
              </w:rPr>
              <w:t>3</w:t>
            </w:r>
          </w:p>
        </w:tc>
        <w:tc>
          <w:tcPr>
            <w:tcW w:type="dxa" w:w="2995"/>
            <w:tcBorders>
              <w:top w:color="000000" w:sz="4" w:val="single"/>
              <w:left w:color="000000" w:sz="4" w:val="single"/>
              <w:bottom w:color="000000" w:sz="4" w:val="single"/>
              <w:right w:color="000000" w:sz="4" w:val="single"/>
            </w:tcBorders>
          </w:tcPr>
          <w:p w14:paraId="53010000">
            <w:pPr>
              <w:pStyle w:val="Style_9"/>
              <w:spacing w:after="0"/>
              <w:ind w:firstLine="567" w:left="0"/>
              <w:jc w:val="center"/>
              <w:rPr>
                <w:b w:val="1"/>
              </w:rPr>
            </w:pPr>
          </w:p>
          <w:p w14:paraId="54010000">
            <w:pPr>
              <w:pStyle w:val="Style_9"/>
              <w:spacing w:after="0"/>
              <w:ind w:firstLine="567" w:left="0"/>
              <w:rPr>
                <w:b w:val="1"/>
              </w:rPr>
            </w:pPr>
            <w:r>
              <w:rPr>
                <w:b w:val="1"/>
                <w:color w:val="000000"/>
              </w:rPr>
              <w:t>Рациональные уравнения и неравенства</w:t>
            </w:r>
            <w:r>
              <w:rPr>
                <w:b w:val="1"/>
                <w:color w:val="000000"/>
              </w:rPr>
              <w:t> </w:t>
            </w:r>
          </w:p>
        </w:tc>
        <w:tc>
          <w:tcPr>
            <w:tcW w:type="dxa" w:w="4571"/>
            <w:tcBorders>
              <w:top w:color="000000" w:sz="4" w:val="single"/>
              <w:left w:color="000000" w:sz="4" w:val="single"/>
              <w:bottom w:color="000000" w:sz="4" w:val="single"/>
              <w:right w:color="000000" w:sz="4" w:val="single"/>
            </w:tcBorders>
          </w:tcPr>
          <w:p w14:paraId="55010000">
            <w:pPr>
              <w:pStyle w:val="Style_1"/>
              <w:spacing w:line="367" w:lineRule="atLeast"/>
              <w:ind/>
              <w:rPr>
                <w:b w:val="1"/>
                <w:color w:val="000000"/>
              </w:rPr>
            </w:pPr>
            <w:r>
              <w:rPr>
                <w:b w:val="1"/>
                <w:color w:val="000000"/>
              </w:rPr>
              <w:t>Рациональные выражения. Формулы бинома Ньютона, суммы и разности степеней. Деление многочленов с остатком. Алгоритм Евклида. Теорема Безу. Корень многочлена. Рациональные уравнения. Системы рациональных уравнений. Метод интервалов решения неравенств. Рациональные неравенства. Нестрогие неравенства. Системы рациональных</w:t>
            </w:r>
          </w:p>
          <w:p w14:paraId="56010000">
            <w:pPr>
              <w:pStyle w:val="Style_9"/>
              <w:spacing w:before="120"/>
              <w:ind w:firstLine="567" w:left="0"/>
              <w:jc w:val="both"/>
              <w:rPr>
                <w:b w:val="1"/>
              </w:rPr>
            </w:pPr>
          </w:p>
        </w:tc>
        <w:tc>
          <w:tcPr>
            <w:tcW w:type="dxa" w:w="1586"/>
            <w:tcBorders>
              <w:top w:color="000000" w:sz="4" w:val="single"/>
              <w:left w:color="000000" w:sz="4" w:val="single"/>
              <w:bottom w:color="000000" w:sz="4" w:val="single"/>
              <w:right w:color="000000" w:sz="4" w:val="single"/>
            </w:tcBorders>
          </w:tcPr>
          <w:p w14:paraId="57010000">
            <w:pPr>
              <w:ind w:firstLine="0" w:left="0"/>
              <w:jc w:val="center"/>
              <w:rPr>
                <w:b w:val="1"/>
                <w:sz w:val="24"/>
              </w:rPr>
            </w:pPr>
            <w:r>
              <w:rPr>
                <w:b w:val="1"/>
                <w:sz w:val="24"/>
              </w:rPr>
              <w:t>14</w:t>
            </w:r>
          </w:p>
        </w:tc>
      </w:tr>
      <w:tr>
        <w:trPr>
          <w:trHeight w:hRule="atLeast" w:val="175"/>
        </w:trPr>
        <w:tc>
          <w:tcPr>
            <w:tcW w:type="dxa" w:w="803"/>
            <w:tcBorders>
              <w:top w:color="000000" w:sz="4" w:val="single"/>
              <w:left w:color="000000" w:sz="4" w:val="single"/>
              <w:bottom w:color="000000" w:sz="4" w:val="single"/>
              <w:right w:color="000000" w:sz="4" w:val="single"/>
            </w:tcBorders>
          </w:tcPr>
          <w:p w14:paraId="58010000">
            <w:pPr>
              <w:ind w:firstLine="0" w:left="0"/>
              <w:jc w:val="center"/>
              <w:rPr>
                <w:b w:val="1"/>
                <w:sz w:val="24"/>
              </w:rPr>
            </w:pPr>
            <w:r>
              <w:rPr>
                <w:b w:val="1"/>
                <w:sz w:val="24"/>
              </w:rPr>
              <w:t>4</w:t>
            </w:r>
          </w:p>
        </w:tc>
        <w:tc>
          <w:tcPr>
            <w:tcW w:type="dxa" w:w="2995"/>
            <w:tcBorders>
              <w:top w:color="000000" w:sz="4" w:val="single"/>
              <w:left w:color="000000" w:sz="4" w:val="single"/>
              <w:bottom w:color="000000" w:sz="4" w:val="single"/>
              <w:right w:color="000000" w:sz="4" w:val="single"/>
            </w:tcBorders>
          </w:tcPr>
          <w:p w14:paraId="59010000">
            <w:pPr>
              <w:spacing w:line="240" w:lineRule="auto"/>
              <w:ind w:firstLine="0" w:left="0"/>
              <w:jc w:val="center"/>
              <w:rPr>
                <w:b w:val="1"/>
                <w:sz w:val="24"/>
              </w:rPr>
            </w:pPr>
            <w:r>
              <w:rPr>
                <w:b w:val="1"/>
                <w:color w:val="000000"/>
                <w:sz w:val="24"/>
              </w:rPr>
              <w:t>Корень степени. Степень положительного числа</w:t>
            </w:r>
          </w:p>
        </w:tc>
        <w:tc>
          <w:tcPr>
            <w:tcW w:type="dxa" w:w="4571"/>
            <w:tcBorders>
              <w:top w:color="000000" w:sz="4" w:val="single"/>
              <w:left w:color="000000" w:sz="4" w:val="single"/>
              <w:bottom w:color="000000" w:sz="4" w:val="single"/>
              <w:right w:color="000000" w:sz="4" w:val="single"/>
            </w:tcBorders>
          </w:tcPr>
          <w:p w14:paraId="5A010000">
            <w:pPr>
              <w:pStyle w:val="Style_9"/>
              <w:spacing w:before="120"/>
              <w:ind w:firstLine="567" w:left="0"/>
              <w:jc w:val="both"/>
              <w:rPr>
                <w:b w:val="1"/>
                <w:color w:val="000000"/>
              </w:rPr>
            </w:pPr>
            <w:r>
              <w:rPr>
                <w:b w:val="1"/>
                <w:color w:val="000000"/>
              </w:rPr>
              <w:t>Понятие функции и её графика Функция y = x</w:t>
            </w:r>
            <w:r>
              <w:rPr>
                <w:b w:val="1"/>
                <w:color w:val="000000"/>
                <w:vertAlign w:val="superscript"/>
              </w:rPr>
              <w:t>n</w:t>
            </w:r>
            <w:r>
              <w:rPr>
                <w:b w:val="1"/>
                <w:color w:val="000000"/>
              </w:rPr>
              <w:t>. Понятие корня степени n. Корни чётной и нечётной степеней Арифметический корень. Свойства корней степени n. Функция y = .Функция y = . Корень степени n из натурального числа</w:t>
            </w:r>
          </w:p>
          <w:p w14:paraId="5B010000">
            <w:pPr>
              <w:pStyle w:val="Style_9"/>
              <w:spacing w:before="120"/>
              <w:ind w:firstLine="567" w:left="0"/>
              <w:jc w:val="both"/>
              <w:rPr>
                <w:b w:val="1"/>
              </w:rPr>
            </w:pPr>
            <w:r>
              <w:rPr>
                <w:b w:val="1"/>
                <w:color w:val="000000"/>
              </w:rPr>
              <w:t>Степень с рациональным показателем. Свойства степени с рациональным показателем. Понятие предела последовательности. Свойства пределов. Бесконечно убывающая геометрическая прогрессия. Число е. Понятие степени с иррациональным показателем. Показательная функция</w:t>
            </w:r>
          </w:p>
        </w:tc>
        <w:tc>
          <w:tcPr>
            <w:tcW w:type="dxa" w:w="1586"/>
            <w:tcBorders>
              <w:top w:color="000000" w:sz="4" w:val="single"/>
              <w:left w:color="000000" w:sz="4" w:val="single"/>
              <w:bottom w:color="000000" w:sz="4" w:val="single"/>
              <w:right w:color="000000" w:sz="4" w:val="single"/>
            </w:tcBorders>
          </w:tcPr>
          <w:p w14:paraId="5C010000">
            <w:pPr>
              <w:ind w:firstLine="0" w:left="0"/>
              <w:jc w:val="center"/>
              <w:rPr>
                <w:b w:val="1"/>
                <w:sz w:val="24"/>
              </w:rPr>
            </w:pPr>
            <w:r>
              <w:rPr>
                <w:b w:val="1"/>
                <w:sz w:val="24"/>
              </w:rPr>
              <w:t>25</w:t>
            </w:r>
          </w:p>
        </w:tc>
      </w:tr>
      <w:tr>
        <w:trPr>
          <w:trHeight w:hRule="atLeast" w:val="175"/>
        </w:trPr>
        <w:tc>
          <w:tcPr>
            <w:tcW w:type="dxa" w:w="803"/>
            <w:tcBorders>
              <w:top w:color="000000" w:sz="4" w:val="single"/>
              <w:left w:color="000000" w:sz="4" w:val="single"/>
              <w:bottom w:color="000000" w:sz="4" w:val="single"/>
              <w:right w:color="000000" w:sz="4" w:val="single"/>
            </w:tcBorders>
          </w:tcPr>
          <w:p w14:paraId="5D010000">
            <w:pPr>
              <w:ind w:firstLine="0" w:left="0"/>
              <w:jc w:val="center"/>
              <w:rPr>
                <w:b w:val="1"/>
                <w:sz w:val="24"/>
              </w:rPr>
            </w:pPr>
            <w:r>
              <w:rPr>
                <w:b w:val="1"/>
                <w:sz w:val="24"/>
              </w:rPr>
              <w:t>5</w:t>
            </w:r>
          </w:p>
        </w:tc>
        <w:tc>
          <w:tcPr>
            <w:tcW w:type="dxa" w:w="2995"/>
            <w:tcBorders>
              <w:top w:color="000000" w:sz="4" w:val="single"/>
              <w:left w:color="000000" w:sz="4" w:val="single"/>
              <w:bottom w:color="000000" w:sz="4" w:val="single"/>
              <w:right w:color="000000" w:sz="4" w:val="single"/>
            </w:tcBorders>
          </w:tcPr>
          <w:p w14:paraId="5E010000">
            <w:pPr>
              <w:spacing w:line="240" w:lineRule="auto"/>
              <w:ind w:firstLine="0" w:left="0"/>
              <w:jc w:val="center"/>
              <w:rPr>
                <w:b w:val="1"/>
                <w:sz w:val="24"/>
              </w:rPr>
            </w:pPr>
            <w:r>
              <w:rPr>
                <w:b w:val="1"/>
                <w:color w:val="000000"/>
                <w:sz w:val="24"/>
              </w:rPr>
              <w:t>Логарифмы. Простейшие показательные и логарифмические уравнения и неравенства методы их решения</w:t>
            </w:r>
          </w:p>
        </w:tc>
        <w:tc>
          <w:tcPr>
            <w:tcW w:type="dxa" w:w="4571"/>
            <w:tcBorders>
              <w:top w:color="000000" w:sz="4" w:val="single"/>
              <w:left w:color="000000" w:sz="4" w:val="single"/>
              <w:bottom w:color="000000" w:sz="4" w:val="single"/>
              <w:right w:color="000000" w:sz="4" w:val="single"/>
            </w:tcBorders>
          </w:tcPr>
          <w:p w14:paraId="5F010000">
            <w:pPr>
              <w:pStyle w:val="Style_1"/>
              <w:spacing w:line="367" w:lineRule="atLeast"/>
              <w:ind/>
              <w:rPr>
                <w:b w:val="1"/>
                <w:color w:val="000000"/>
              </w:rPr>
            </w:pPr>
            <w:r>
              <w:rPr>
                <w:b w:val="1"/>
                <w:color w:val="000000"/>
              </w:rPr>
              <w:t>Логарифм числа. Основное логарифмическое тождество. Логарифм произведения, частного, степени, переход к новому основанию. Десятичный и натуральный логарифмы. Преобразование выражений, содержащих логарифмы.</w:t>
            </w:r>
          </w:p>
          <w:p w14:paraId="60010000">
            <w:pPr>
              <w:pStyle w:val="Style_1"/>
              <w:numPr>
                <w:ilvl w:val="0"/>
                <w:numId w:val="12"/>
              </w:numPr>
              <w:spacing w:line="367" w:lineRule="atLeast"/>
              <w:ind w:firstLine="0" w:left="0"/>
              <w:jc w:val="left"/>
              <w:rPr>
                <w:b w:val="1"/>
                <w:color w:val="000000"/>
              </w:rPr>
            </w:pPr>
            <w:r>
              <w:rPr>
                <w:b w:val="1"/>
                <w:color w:val="000000"/>
              </w:rPr>
              <w:t>Логарифмическая функция, ее свойства и график. Простейшие показательные уравнения. Простейшие логарифмические уравнения. Уравнения, сводящиеся к простейшим заменой неизвестного. Простейшие показательные неравенства. Простейшие логарифмические неравенства. Неравенства, сводящиеся к простейшим заменой неизвестного</w:t>
            </w:r>
            <w:r>
              <w:rPr>
                <w:b w:val="1"/>
                <w:color w:val="000000"/>
              </w:rPr>
              <w:t>.</w:t>
            </w:r>
            <w:r>
              <w:rPr>
                <w:b w:val="1"/>
                <w:color w:val="000000"/>
              </w:rPr>
              <w:t xml:space="preserve"> Тригонометрические уравнения и неравенства </w:t>
            </w:r>
          </w:p>
          <w:p w14:paraId="61010000">
            <w:pPr>
              <w:pStyle w:val="Style_1"/>
              <w:spacing w:line="367" w:lineRule="atLeast"/>
              <w:ind/>
              <w:rPr>
                <w:b w:val="1"/>
                <w:color w:val="000000"/>
              </w:rPr>
            </w:pPr>
            <w:r>
              <w:rPr>
                <w:b w:val="1"/>
                <w:color w:val="000000"/>
                <w:highlight w:val="white"/>
              </w:rPr>
              <w:t>Решение простейших тригонометрических уравнений. Тригонометрические уравнения, сводящиеся к простейшим заменой неизвестного. Применение основных тригонометрических формул для решения уравнений. Однородные уравнения. </w:t>
            </w:r>
            <w:r>
              <w:rPr>
                <w:b w:val="1"/>
                <w:i w:val="1"/>
                <w:color w:val="000000"/>
                <w:highlight w:val="white"/>
              </w:rPr>
              <w:t>Решение тригонометрических неравенств</w:t>
            </w:r>
            <w:r>
              <w:rPr>
                <w:b w:val="1"/>
                <w:color w:val="000000"/>
                <w:highlight w:val="white"/>
              </w:rPr>
              <w:t>. Неравенства, сводящиеся к простейшим заменой неизвестного. Введение вспомогательного угла. Замена неизвестного t=sinx + cosx.</w:t>
            </w:r>
          </w:p>
          <w:p w14:paraId="62010000">
            <w:pPr>
              <w:ind w:firstLine="0" w:left="0"/>
              <w:jc w:val="center"/>
              <w:rPr>
                <w:b w:val="1"/>
                <w:sz w:val="24"/>
              </w:rPr>
            </w:pPr>
          </w:p>
        </w:tc>
        <w:tc>
          <w:tcPr>
            <w:tcW w:type="dxa" w:w="1586"/>
            <w:tcBorders>
              <w:top w:color="000000" w:sz="4" w:val="single"/>
              <w:left w:color="000000" w:sz="4" w:val="single"/>
              <w:bottom w:color="000000" w:sz="4" w:val="single"/>
              <w:right w:color="000000" w:sz="4" w:val="single"/>
            </w:tcBorders>
          </w:tcPr>
          <w:p w14:paraId="63010000">
            <w:pPr>
              <w:ind w:firstLine="0" w:left="0"/>
              <w:jc w:val="center"/>
              <w:rPr>
                <w:b w:val="1"/>
                <w:sz w:val="24"/>
              </w:rPr>
            </w:pPr>
            <w:r>
              <w:rPr>
                <w:b w:val="1"/>
                <w:sz w:val="24"/>
              </w:rPr>
              <w:t>16</w:t>
            </w:r>
          </w:p>
        </w:tc>
      </w:tr>
      <w:tr>
        <w:trPr>
          <w:trHeight w:hRule="atLeast" w:val="175"/>
        </w:trPr>
        <w:tc>
          <w:tcPr>
            <w:tcW w:type="dxa" w:w="803"/>
            <w:tcBorders>
              <w:top w:color="000000" w:sz="4" w:val="single"/>
              <w:left w:color="000000" w:sz="4" w:val="single"/>
              <w:bottom w:color="000000" w:sz="4" w:val="single"/>
              <w:right w:color="000000" w:sz="4" w:val="single"/>
            </w:tcBorders>
          </w:tcPr>
          <w:p w14:paraId="64010000">
            <w:pPr>
              <w:ind w:firstLine="0" w:left="0"/>
              <w:jc w:val="center"/>
              <w:rPr>
                <w:b w:val="1"/>
                <w:sz w:val="24"/>
              </w:rPr>
            </w:pPr>
            <w:r>
              <w:rPr>
                <w:b w:val="1"/>
                <w:sz w:val="24"/>
              </w:rPr>
              <w:t>6</w:t>
            </w:r>
          </w:p>
        </w:tc>
        <w:tc>
          <w:tcPr>
            <w:tcW w:type="dxa" w:w="2995"/>
            <w:tcBorders>
              <w:top w:color="000000" w:sz="4" w:val="single"/>
              <w:left w:color="000000" w:sz="4" w:val="single"/>
              <w:bottom w:color="000000" w:sz="4" w:val="single"/>
              <w:right w:color="000000" w:sz="4" w:val="single"/>
            </w:tcBorders>
          </w:tcPr>
          <w:p w14:paraId="65010000">
            <w:pPr>
              <w:ind w:firstLine="0" w:left="0"/>
              <w:jc w:val="center"/>
              <w:rPr>
                <w:b w:val="1"/>
                <w:sz w:val="24"/>
              </w:rPr>
            </w:pPr>
            <w:r>
              <w:rPr>
                <w:b w:val="1"/>
                <w:sz w:val="24"/>
              </w:rPr>
              <w:t xml:space="preserve">Тригонометрические </w:t>
            </w:r>
            <w:r>
              <w:rPr>
                <w:b w:val="1"/>
                <w:color w:val="000000"/>
                <w:sz w:val="24"/>
              </w:rPr>
              <w:t>формулы.</w:t>
            </w:r>
            <w:r>
              <w:rPr>
                <w:b w:val="1"/>
                <w:sz w:val="24"/>
              </w:rPr>
              <w:t xml:space="preserve"> Тригонометрические </w:t>
            </w:r>
            <w:r>
              <w:rPr>
                <w:b w:val="1"/>
                <w:color w:val="000000"/>
                <w:sz w:val="24"/>
              </w:rPr>
              <w:t>функции</w:t>
            </w:r>
          </w:p>
        </w:tc>
        <w:tc>
          <w:tcPr>
            <w:tcW w:type="dxa" w:w="4571"/>
            <w:tcBorders>
              <w:top w:color="000000" w:sz="4" w:val="single"/>
              <w:left w:color="000000" w:sz="4" w:val="single"/>
              <w:bottom w:color="000000" w:sz="4" w:val="single"/>
              <w:right w:color="000000" w:sz="4" w:val="single"/>
            </w:tcBorders>
          </w:tcPr>
          <w:p w14:paraId="66010000">
            <w:pPr>
              <w:pStyle w:val="Style_1"/>
              <w:spacing w:line="367" w:lineRule="atLeast"/>
              <w:ind w:firstLine="0" w:left="0"/>
              <w:jc w:val="left"/>
              <w:rPr>
                <w:b w:val="1"/>
                <w:color w:val="000000"/>
              </w:rPr>
            </w:pPr>
            <w:r>
              <w:rPr>
                <w:b w:val="1"/>
                <w:color w:val="000000"/>
              </w:rPr>
              <w:t xml:space="preserve">Синус и косинус угла и числа </w:t>
            </w:r>
          </w:p>
          <w:p w14:paraId="67010000">
            <w:pPr>
              <w:pStyle w:val="Style_1"/>
              <w:spacing w:line="367" w:lineRule="atLeast"/>
              <w:ind/>
              <w:rPr>
                <w:b w:val="1"/>
                <w:color w:val="000000"/>
              </w:rPr>
            </w:pPr>
            <w:r>
              <w:rPr>
                <w:b w:val="1"/>
                <w:color w:val="000000"/>
              </w:rPr>
              <w:t>Понятие угла и его меры. Радианная мера угла. Определение синуса и косинуса угла и числа. Основное тригонометрическое тождество для синуса и косинуса. Понятия арксинуса, арккосинуса. Примеры использования арксинуса и арккосинуса. Формулы для арксинусов и арккосинусов.</w:t>
            </w:r>
          </w:p>
          <w:p w14:paraId="68010000">
            <w:pPr>
              <w:pStyle w:val="Style_1"/>
              <w:numPr>
                <w:ilvl w:val="0"/>
                <w:numId w:val="13"/>
              </w:numPr>
              <w:spacing w:line="367" w:lineRule="atLeast"/>
              <w:ind w:firstLine="0" w:left="0"/>
              <w:jc w:val="left"/>
              <w:rPr>
                <w:b w:val="1"/>
                <w:color w:val="000000"/>
              </w:rPr>
            </w:pPr>
            <w:r>
              <w:rPr>
                <w:b w:val="1"/>
                <w:color w:val="000000"/>
              </w:rPr>
              <w:t xml:space="preserve">Тангенс и котангенс угла и числа </w:t>
            </w:r>
            <w:r>
              <w:rPr>
                <w:b w:val="1"/>
                <w:color w:val="000000"/>
              </w:rPr>
              <w:t>Определение тангенса и котангенса угла. Основные тригонометрические тождества для тангенса и котангенса. Понятие арктангенса и арккотангенса. Примеры использования арктангенса и арккотангенса. Формулы для арктангенса и арккотангенса.</w:t>
            </w:r>
            <w:r>
              <w:rPr>
                <w:b w:val="1"/>
                <w:color w:val="000000"/>
              </w:rPr>
              <w:t xml:space="preserve"> Формулы сложения</w:t>
            </w:r>
            <w:r>
              <w:rPr>
                <w:b w:val="1"/>
                <w:color w:val="000000"/>
              </w:rPr>
              <w:t> </w:t>
            </w:r>
            <w:r>
              <w:rPr>
                <w:b w:val="1"/>
                <w:color w:val="000000"/>
              </w:rPr>
              <w:t>(11 часов).</w:t>
            </w:r>
          </w:p>
          <w:p w14:paraId="69010000">
            <w:pPr>
              <w:pStyle w:val="Style_1"/>
              <w:spacing w:line="367" w:lineRule="atLeast"/>
              <w:ind/>
              <w:rPr>
                <w:b w:val="1"/>
                <w:color w:val="000000"/>
              </w:rPr>
            </w:pPr>
            <w:r>
              <w:rPr>
                <w:b w:val="1"/>
                <w:color w:val="000000"/>
              </w:rPr>
              <w:t>Синус, косинус и тангенс суммы и разности двух аргументов. Формулы приведения. Синус и косинус двойного аргумента. </w:t>
            </w:r>
            <w:r>
              <w:rPr>
                <w:b w:val="1"/>
                <w:i w:val="1"/>
                <w:color w:val="000000"/>
              </w:rPr>
              <w:t>Формулы половинного аргумента.</w:t>
            </w:r>
            <w:r>
              <w:rPr>
                <w:b w:val="1"/>
                <w:color w:val="000000"/>
              </w:rPr>
              <w:t> Преобразование суммы тригонометрических функций в произведение и произведения в сумму. </w:t>
            </w:r>
            <w:r>
              <w:rPr>
                <w:b w:val="1"/>
                <w:i w:val="1"/>
                <w:color w:val="000000"/>
              </w:rPr>
              <w:t>Выражение тригонометрических функций через тангенс половинного аргумента.</w:t>
            </w:r>
            <w:r>
              <w:rPr>
                <w:b w:val="1"/>
                <w:color w:val="000000"/>
              </w:rPr>
              <w:t> Преобразование тригонометрических выражений.</w:t>
            </w:r>
          </w:p>
          <w:p w14:paraId="6A010000">
            <w:pPr>
              <w:pStyle w:val="Style_1"/>
              <w:spacing w:line="367" w:lineRule="atLeast"/>
              <w:ind/>
              <w:rPr>
                <w:b w:val="1"/>
                <w:color w:val="000000"/>
              </w:rPr>
            </w:pPr>
            <w:r>
              <w:rPr>
                <w:b w:val="1"/>
                <w:color w:val="000000"/>
              </w:rPr>
              <w:t xml:space="preserve">Тригонометрические функции числового аргумента </w:t>
            </w:r>
          </w:p>
          <w:p w14:paraId="6B010000">
            <w:pPr>
              <w:pStyle w:val="Style_1"/>
              <w:spacing w:line="367" w:lineRule="atLeast"/>
              <w:ind/>
              <w:rPr>
                <w:b w:val="1"/>
              </w:rPr>
            </w:pPr>
            <w:r>
              <w:rPr>
                <w:b w:val="1"/>
                <w:color w:val="000000"/>
              </w:rPr>
              <w:t xml:space="preserve">Тригонометрические функции, их свойства и графики, периодичность, основной период. Функция y = sin x. Функция y = cos x. Функция y = tg x. Функция y = ctg x </w:t>
            </w:r>
          </w:p>
        </w:tc>
        <w:tc>
          <w:tcPr>
            <w:tcW w:type="dxa" w:w="1586"/>
            <w:tcBorders>
              <w:top w:color="000000" w:sz="4" w:val="single"/>
              <w:left w:color="000000" w:sz="4" w:val="single"/>
              <w:bottom w:color="000000" w:sz="4" w:val="single"/>
              <w:right w:color="000000" w:sz="4" w:val="single"/>
            </w:tcBorders>
          </w:tcPr>
          <w:p w14:paraId="6C010000">
            <w:pPr>
              <w:ind w:firstLine="0" w:left="0"/>
              <w:jc w:val="center"/>
              <w:rPr>
                <w:b w:val="1"/>
                <w:sz w:val="24"/>
              </w:rPr>
            </w:pPr>
            <w:r>
              <w:rPr>
                <w:b w:val="1"/>
                <w:sz w:val="24"/>
              </w:rPr>
              <w:t>47</w:t>
            </w:r>
          </w:p>
        </w:tc>
      </w:tr>
      <w:tr>
        <w:trPr>
          <w:trHeight w:hRule="atLeast" w:val="175"/>
        </w:trPr>
        <w:tc>
          <w:tcPr>
            <w:tcW w:type="dxa" w:w="803"/>
            <w:tcBorders>
              <w:top w:color="000000" w:sz="4" w:val="single"/>
              <w:left w:color="000000" w:sz="4" w:val="single"/>
              <w:bottom w:color="000000" w:sz="4" w:val="single"/>
              <w:right w:color="000000" w:sz="4" w:val="single"/>
            </w:tcBorders>
          </w:tcPr>
          <w:p w14:paraId="6D010000">
            <w:pPr>
              <w:ind w:firstLine="0" w:left="0"/>
              <w:jc w:val="center"/>
              <w:rPr>
                <w:b w:val="1"/>
                <w:sz w:val="24"/>
              </w:rPr>
            </w:pPr>
            <w:r>
              <w:rPr>
                <w:b w:val="1"/>
                <w:sz w:val="24"/>
              </w:rPr>
              <w:t>9</w:t>
            </w:r>
          </w:p>
        </w:tc>
        <w:tc>
          <w:tcPr>
            <w:tcW w:type="dxa" w:w="2995"/>
            <w:tcBorders>
              <w:top w:color="000000" w:sz="4" w:val="single"/>
              <w:left w:color="000000" w:sz="4" w:val="single"/>
              <w:bottom w:color="000000" w:sz="4" w:val="single"/>
              <w:right w:color="000000" w:sz="4" w:val="single"/>
            </w:tcBorders>
          </w:tcPr>
          <w:p w14:paraId="6E010000">
            <w:pPr>
              <w:spacing w:line="240" w:lineRule="auto"/>
              <w:ind w:firstLine="0" w:left="0"/>
              <w:jc w:val="center"/>
              <w:rPr>
                <w:b w:val="1"/>
                <w:sz w:val="24"/>
              </w:rPr>
            </w:pPr>
            <w:r>
              <w:rPr>
                <w:b w:val="1"/>
                <w:color w:val="000000"/>
                <w:sz w:val="24"/>
              </w:rPr>
              <w:t>Геометрия на плоскости . Введение в стереометрию Параллельность прямых и плоскостей</w:t>
            </w:r>
          </w:p>
        </w:tc>
        <w:tc>
          <w:tcPr>
            <w:tcW w:type="dxa" w:w="4571"/>
            <w:tcBorders>
              <w:top w:color="000000" w:sz="4" w:val="single"/>
              <w:left w:color="000000" w:sz="4" w:val="single"/>
              <w:bottom w:color="000000" w:sz="4" w:val="single"/>
              <w:right w:color="000000" w:sz="4" w:val="single"/>
            </w:tcBorders>
          </w:tcPr>
          <w:p w14:paraId="6F010000">
            <w:pPr>
              <w:pStyle w:val="Style_1"/>
              <w:spacing w:line="240" w:lineRule="auto"/>
              <w:ind w:firstLine="0" w:left="0"/>
              <w:jc w:val="left"/>
              <w:rPr>
                <w:b w:val="1"/>
                <w:color w:val="000000"/>
              </w:rPr>
            </w:pPr>
            <w:r>
              <w:rPr>
                <w:b w:val="1"/>
                <w:color w:val="000000"/>
              </w:rPr>
              <w:t xml:space="preserve"> </w:t>
            </w:r>
          </w:p>
          <w:p w14:paraId="70010000">
            <w:pPr>
              <w:pStyle w:val="Style_1"/>
              <w:spacing w:line="367" w:lineRule="atLeast"/>
              <w:ind/>
              <w:jc w:val="left"/>
              <w:rPr>
                <w:b w:val="1"/>
                <w:color w:val="000000"/>
              </w:rPr>
            </w:pPr>
            <w:r>
              <w:rPr>
                <w:b w:val="1"/>
                <w:color w:val="000000"/>
              </w:rPr>
              <w:t>Свойства биссектрисы угла треугольника. Решение треугольников. Вычисление биссектрис, медиан, высот, радиусов вписанной и описанной окружностей. Формулы площади треугольника: формула Герона, выражения площади треугольника через радиус вписанной и описанной окружностей.</w:t>
            </w:r>
          </w:p>
          <w:p w14:paraId="71010000">
            <w:pPr>
              <w:pStyle w:val="Style_1"/>
              <w:spacing w:line="367" w:lineRule="atLeast"/>
              <w:ind/>
              <w:jc w:val="left"/>
              <w:rPr>
                <w:b w:val="1"/>
                <w:color w:val="000000"/>
              </w:rPr>
            </w:pPr>
            <w:r>
              <w:rPr>
                <w:b w:val="1"/>
                <w:color w:val="000000"/>
              </w:rPr>
              <w:t>Вычисления углов с вершиной внутри и вне круга, угла между хордами и касательной. Теорема о произведении отрезков хорд. Теорема о касательной и секущей. Теорема о сумме квадратов сторон и диагоналей параллелограмма.</w:t>
            </w:r>
          </w:p>
          <w:p w14:paraId="72010000">
            <w:pPr>
              <w:pStyle w:val="Style_1"/>
              <w:spacing w:line="367" w:lineRule="atLeast"/>
              <w:ind w:firstLine="0" w:left="360"/>
              <w:jc w:val="left"/>
              <w:rPr>
                <w:b w:val="1"/>
                <w:color w:val="000000"/>
              </w:rPr>
            </w:pPr>
            <w:r>
              <w:rPr>
                <w:b w:val="1"/>
                <w:color w:val="000000"/>
              </w:rPr>
              <w:t>Теорема Чевы и теорема Менелая.</w:t>
            </w:r>
          </w:p>
          <w:p w14:paraId="73010000">
            <w:pPr>
              <w:pStyle w:val="Style_1"/>
              <w:spacing w:line="367" w:lineRule="atLeast"/>
              <w:ind/>
              <w:rPr>
                <w:b w:val="1"/>
                <w:color w:val="000000"/>
              </w:rPr>
            </w:pPr>
            <w:r>
              <w:rPr>
                <w:b w:val="1"/>
                <w:color w:val="000000"/>
              </w:rPr>
              <w:t>Основные понятия стереометрии (точка, прямая, плоскость, пространство). Понятие об аксиоматическом способе построения геометрии.</w:t>
            </w:r>
          </w:p>
          <w:p w14:paraId="74010000">
            <w:pPr>
              <w:pStyle w:val="Style_1"/>
              <w:spacing w:line="367" w:lineRule="atLeast"/>
              <w:ind w:firstLine="0" w:left="360"/>
              <w:jc w:val="left"/>
              <w:rPr>
                <w:b w:val="1"/>
                <w:color w:val="000000"/>
              </w:rPr>
            </w:pPr>
            <w:r>
              <w:rPr>
                <w:b w:val="1"/>
                <w:color w:val="000000"/>
              </w:rPr>
              <w:t>Параллельные прямые в пространстве. Параллельность трех прямых. Параллельность прямой и плоскости. Взаимное расположение прямых в пространстве. Угол между двумя прямыми. Скрещивающиеся прямые. Углы с сонаправленнми сторонами. Угол между прямыми. Параллельность плоскостей. Параллельные плоскости. Свойства параллельных плоскостей. Тетраэдр и параллелепипед. Тетраэдр. Параллелепипед. Задачи на построение сечений. </w:t>
            </w:r>
          </w:p>
          <w:p w14:paraId="75010000">
            <w:pPr>
              <w:spacing w:line="240" w:lineRule="auto"/>
              <w:ind w:firstLine="0" w:left="0"/>
              <w:rPr>
                <w:b w:val="1"/>
                <w:sz w:val="24"/>
              </w:rPr>
            </w:pPr>
          </w:p>
        </w:tc>
        <w:tc>
          <w:tcPr>
            <w:tcW w:type="dxa" w:w="1586"/>
            <w:tcBorders>
              <w:top w:color="000000" w:sz="4" w:val="single"/>
              <w:left w:color="000000" w:sz="4" w:val="single"/>
              <w:bottom w:color="000000" w:sz="4" w:val="single"/>
              <w:right w:color="000000" w:sz="4" w:val="single"/>
            </w:tcBorders>
          </w:tcPr>
          <w:p w14:paraId="76010000">
            <w:pPr>
              <w:ind w:firstLine="0" w:left="0"/>
              <w:jc w:val="center"/>
              <w:rPr>
                <w:b w:val="1"/>
                <w:sz w:val="24"/>
              </w:rPr>
            </w:pPr>
            <w:r>
              <w:rPr>
                <w:b w:val="1"/>
                <w:sz w:val="24"/>
              </w:rPr>
              <w:t>37</w:t>
            </w:r>
          </w:p>
        </w:tc>
      </w:tr>
      <w:tr>
        <w:trPr>
          <w:trHeight w:hRule="atLeast" w:val="175"/>
        </w:trPr>
        <w:tc>
          <w:tcPr>
            <w:tcW w:type="dxa" w:w="803"/>
            <w:tcBorders>
              <w:top w:color="000000" w:sz="4" w:val="single"/>
              <w:left w:color="000000" w:sz="4" w:val="single"/>
              <w:bottom w:color="000000" w:sz="4" w:val="single"/>
              <w:right w:color="000000" w:sz="4" w:val="single"/>
            </w:tcBorders>
          </w:tcPr>
          <w:p w14:paraId="77010000">
            <w:pPr>
              <w:ind w:firstLine="0" w:left="0"/>
              <w:jc w:val="center"/>
              <w:rPr>
                <w:b w:val="1"/>
                <w:sz w:val="24"/>
              </w:rPr>
            </w:pPr>
            <w:r>
              <w:rPr>
                <w:b w:val="1"/>
                <w:sz w:val="24"/>
              </w:rPr>
              <w:t>10</w:t>
            </w:r>
          </w:p>
        </w:tc>
        <w:tc>
          <w:tcPr>
            <w:tcW w:type="dxa" w:w="2995"/>
            <w:tcBorders>
              <w:top w:color="000000" w:sz="4" w:val="single"/>
              <w:left w:color="000000" w:sz="4" w:val="single"/>
              <w:bottom w:color="000000" w:sz="4" w:val="single"/>
              <w:right w:color="000000" w:sz="4" w:val="single"/>
            </w:tcBorders>
          </w:tcPr>
          <w:p w14:paraId="78010000">
            <w:pPr>
              <w:spacing w:line="240" w:lineRule="auto"/>
              <w:ind w:firstLine="0" w:left="0"/>
              <w:jc w:val="left"/>
              <w:rPr>
                <w:b w:val="1"/>
                <w:sz w:val="24"/>
              </w:rPr>
            </w:pPr>
            <w:r>
              <w:rPr>
                <w:b w:val="1"/>
                <w:color w:val="000000"/>
                <w:sz w:val="24"/>
              </w:rPr>
              <w:t>Многогранники</w:t>
            </w:r>
          </w:p>
        </w:tc>
        <w:tc>
          <w:tcPr>
            <w:tcW w:type="dxa" w:w="4571"/>
            <w:tcBorders>
              <w:top w:color="000000" w:sz="4" w:val="single"/>
              <w:left w:color="000000" w:sz="4" w:val="single"/>
              <w:bottom w:color="000000" w:sz="4" w:val="single"/>
              <w:right w:color="000000" w:sz="4" w:val="single"/>
            </w:tcBorders>
          </w:tcPr>
          <w:p w14:paraId="79010000">
            <w:pPr>
              <w:pStyle w:val="Style_1"/>
              <w:spacing w:line="367" w:lineRule="atLeast"/>
              <w:ind w:firstLine="0" w:left="0"/>
              <w:jc w:val="left"/>
              <w:rPr>
                <w:b w:val="1"/>
                <w:color w:val="000000"/>
              </w:rPr>
            </w:pPr>
          </w:p>
          <w:p w14:paraId="7A010000">
            <w:pPr>
              <w:spacing w:line="240" w:lineRule="auto"/>
              <w:ind w:firstLine="0" w:left="0"/>
              <w:jc w:val="center"/>
              <w:rPr>
                <w:b w:val="1"/>
                <w:sz w:val="24"/>
              </w:rPr>
            </w:pPr>
            <w:r>
              <w:rPr>
                <w:b w:val="1"/>
                <w:color w:val="000000"/>
                <w:sz w:val="24"/>
              </w:rPr>
              <w:t>Понятие многогранника. Геометрическое тело. Теорема Эйлера. Призма. Пространственная теорема Пифагора. Пирамида. Правильная пирамида. Усеченная пирамида. Правильные многогранники. Симметрия в пространстве (центральная, осевая, зеркальная). Понятие правильного многогранника. Элементы симметрии правильных многогранников</w:t>
            </w:r>
          </w:p>
        </w:tc>
        <w:tc>
          <w:tcPr>
            <w:tcW w:type="dxa" w:w="1586"/>
            <w:tcBorders>
              <w:top w:color="000000" w:sz="4" w:val="single"/>
              <w:left w:color="000000" w:sz="4" w:val="single"/>
              <w:bottom w:color="000000" w:sz="4" w:val="single"/>
              <w:right w:color="000000" w:sz="4" w:val="single"/>
            </w:tcBorders>
          </w:tcPr>
          <w:p w14:paraId="7B010000">
            <w:pPr>
              <w:ind w:firstLine="0" w:left="0"/>
              <w:jc w:val="center"/>
              <w:rPr>
                <w:b w:val="1"/>
                <w:sz w:val="24"/>
              </w:rPr>
            </w:pPr>
            <w:r>
              <w:rPr>
                <w:b w:val="1"/>
                <w:sz w:val="24"/>
              </w:rPr>
              <w:t>1</w:t>
            </w:r>
            <w:r>
              <w:rPr>
                <w:b w:val="1"/>
                <w:sz w:val="24"/>
              </w:rPr>
              <w:t>4</w:t>
            </w:r>
          </w:p>
        </w:tc>
      </w:tr>
      <w:tr>
        <w:trPr>
          <w:trHeight w:hRule="atLeast" w:val="175"/>
        </w:trPr>
        <w:tc>
          <w:tcPr>
            <w:tcW w:type="dxa" w:w="803"/>
            <w:tcBorders>
              <w:top w:color="000000" w:sz="4" w:val="single"/>
              <w:left w:color="000000" w:sz="4" w:val="single"/>
              <w:bottom w:color="000000" w:sz="4" w:val="single"/>
              <w:right w:color="000000" w:sz="4" w:val="single"/>
            </w:tcBorders>
          </w:tcPr>
          <w:p w14:paraId="7C010000">
            <w:pPr>
              <w:ind w:firstLine="0" w:left="0"/>
              <w:jc w:val="center"/>
              <w:rPr>
                <w:b w:val="1"/>
                <w:sz w:val="24"/>
              </w:rPr>
            </w:pPr>
            <w:r>
              <w:rPr>
                <w:b w:val="1"/>
                <w:sz w:val="24"/>
              </w:rPr>
              <w:t>11</w:t>
            </w:r>
          </w:p>
        </w:tc>
        <w:tc>
          <w:tcPr>
            <w:tcW w:type="dxa" w:w="2995"/>
            <w:tcBorders>
              <w:top w:color="000000" w:sz="4" w:val="single"/>
              <w:left w:color="000000" w:sz="4" w:val="single"/>
              <w:bottom w:color="000000" w:sz="4" w:val="single"/>
              <w:right w:color="000000" w:sz="4" w:val="single"/>
            </w:tcBorders>
          </w:tcPr>
          <w:p w14:paraId="7D010000">
            <w:pPr>
              <w:spacing w:line="240" w:lineRule="auto"/>
              <w:ind w:firstLine="0" w:left="0"/>
              <w:jc w:val="center"/>
              <w:rPr>
                <w:b w:val="1"/>
                <w:sz w:val="24"/>
              </w:rPr>
            </w:pPr>
            <w:r>
              <w:rPr>
                <w:b w:val="1"/>
                <w:color w:val="000000"/>
                <w:sz w:val="24"/>
              </w:rPr>
              <w:t xml:space="preserve">Вероятность событий. Частота. Условная вероятность </w:t>
            </w:r>
            <w:r>
              <w:rPr>
                <w:b w:val="1"/>
                <w:sz w:val="24"/>
              </w:rPr>
              <w:t>Координаты и векторы.</w:t>
            </w:r>
          </w:p>
        </w:tc>
        <w:tc>
          <w:tcPr>
            <w:tcW w:type="dxa" w:w="4571"/>
            <w:tcBorders>
              <w:top w:color="000000" w:sz="4" w:val="single"/>
              <w:left w:color="000000" w:sz="4" w:val="single"/>
              <w:bottom w:color="000000" w:sz="4" w:val="single"/>
              <w:right w:color="000000" w:sz="4" w:val="single"/>
            </w:tcBorders>
          </w:tcPr>
          <w:p w14:paraId="7E010000">
            <w:pPr>
              <w:pStyle w:val="Style_1"/>
              <w:spacing w:line="367" w:lineRule="atLeast"/>
              <w:ind w:firstLine="0" w:left="0"/>
              <w:rPr>
                <w:b w:val="1"/>
                <w:color w:val="000000"/>
              </w:rPr>
            </w:pPr>
            <w:r>
              <w:rPr>
                <w:b w:val="1"/>
                <w:color w:val="000000"/>
              </w:rPr>
              <w:t>Табличное и графическое представление данных. Числовые характеристики рядов данных.</w:t>
            </w:r>
          </w:p>
          <w:p w14:paraId="7F010000">
            <w:pPr>
              <w:pStyle w:val="Style_1"/>
              <w:spacing w:line="367" w:lineRule="atLeast"/>
              <w:ind/>
              <w:rPr>
                <w:b w:val="1"/>
                <w:color w:val="000000"/>
              </w:rPr>
            </w:pPr>
            <w:r>
              <w:rPr>
                <w:b w:val="1"/>
                <w:color w:val="000000"/>
              </w:rPr>
              <w:t>Поочерёдный и одновременный выбор нескольких элементов из конечного множества.</w:t>
            </w:r>
          </w:p>
          <w:p w14:paraId="80010000">
            <w:pPr>
              <w:ind w:firstLine="0" w:left="0"/>
              <w:jc w:val="center"/>
              <w:rPr>
                <w:b w:val="1"/>
                <w:sz w:val="24"/>
              </w:rPr>
            </w:pPr>
            <w:r>
              <w:rPr>
                <w:b w:val="1"/>
                <w:color w:val="000000"/>
                <w:sz w:val="24"/>
              </w:rPr>
              <w:t>Элементарные и сложные события. Рассмотрение случаев и вероятность суммы несовместных событий, вероятность противоположного события. Понятие о независимости событий. Вероятность и статистическая частота наступления события</w:t>
            </w:r>
          </w:p>
        </w:tc>
        <w:tc>
          <w:tcPr>
            <w:tcW w:type="dxa" w:w="1586"/>
            <w:tcBorders>
              <w:top w:color="000000" w:sz="4" w:val="single"/>
              <w:left w:color="000000" w:sz="4" w:val="single"/>
              <w:bottom w:color="000000" w:sz="4" w:val="single"/>
              <w:right w:color="000000" w:sz="4" w:val="single"/>
            </w:tcBorders>
          </w:tcPr>
          <w:p w14:paraId="81010000">
            <w:pPr>
              <w:ind w:firstLine="0" w:left="0"/>
              <w:jc w:val="center"/>
              <w:rPr>
                <w:b w:val="1"/>
                <w:sz w:val="24"/>
              </w:rPr>
            </w:pPr>
            <w:r>
              <w:rPr>
                <w:b w:val="1"/>
                <w:sz w:val="24"/>
              </w:rPr>
              <w:t>8</w:t>
            </w:r>
          </w:p>
        </w:tc>
      </w:tr>
      <w:tr>
        <w:trPr>
          <w:trHeight w:hRule="atLeast" w:val="941"/>
        </w:trPr>
        <w:tc>
          <w:tcPr>
            <w:tcW w:type="dxa" w:w="803"/>
            <w:tcBorders>
              <w:top w:color="000000" w:sz="4" w:val="single"/>
              <w:left w:color="000000" w:sz="4" w:val="single"/>
              <w:bottom w:color="000000" w:sz="4" w:val="single"/>
              <w:right w:color="000000" w:sz="4" w:val="single"/>
            </w:tcBorders>
          </w:tcPr>
          <w:p w14:paraId="82010000">
            <w:pPr>
              <w:ind w:firstLine="0" w:left="0"/>
              <w:jc w:val="center"/>
              <w:rPr>
                <w:b w:val="1"/>
                <w:sz w:val="24"/>
              </w:rPr>
            </w:pPr>
            <w:r>
              <w:rPr>
                <w:b w:val="1"/>
                <w:sz w:val="24"/>
              </w:rPr>
              <w:t>12</w:t>
            </w:r>
          </w:p>
        </w:tc>
        <w:tc>
          <w:tcPr>
            <w:tcW w:type="dxa" w:w="2995"/>
            <w:tcBorders>
              <w:top w:color="000000" w:sz="4" w:val="single"/>
              <w:left w:color="000000" w:sz="4" w:val="single"/>
              <w:bottom w:color="000000" w:sz="4" w:val="single"/>
              <w:right w:color="000000" w:sz="4" w:val="single"/>
            </w:tcBorders>
          </w:tcPr>
          <w:p w14:paraId="83010000">
            <w:pPr>
              <w:spacing w:line="240" w:lineRule="auto"/>
              <w:ind w:firstLine="0" w:left="0"/>
              <w:jc w:val="center"/>
              <w:rPr>
                <w:b w:val="1"/>
                <w:sz w:val="24"/>
              </w:rPr>
            </w:pPr>
            <w:r>
              <w:rPr>
                <w:b w:val="1"/>
                <w:sz w:val="24"/>
              </w:rPr>
              <w:t>Повторение</w:t>
            </w:r>
          </w:p>
        </w:tc>
        <w:tc>
          <w:tcPr>
            <w:tcW w:type="dxa" w:w="4571"/>
            <w:tcBorders>
              <w:top w:color="000000" w:sz="4" w:val="single"/>
              <w:left w:color="000000" w:sz="4" w:val="single"/>
              <w:bottom w:color="000000" w:sz="4" w:val="single"/>
              <w:right w:color="000000" w:sz="4" w:val="single"/>
            </w:tcBorders>
          </w:tcPr>
          <w:p w14:paraId="84010000">
            <w:pPr>
              <w:pStyle w:val="Style_9"/>
              <w:spacing w:before="120"/>
              <w:ind w:firstLine="567" w:left="0"/>
              <w:jc w:val="both"/>
              <w:rPr>
                <w:b w:val="1"/>
              </w:rPr>
            </w:pPr>
            <w:r>
              <w:rPr>
                <w:b w:val="1"/>
                <w:color w:val="000000"/>
              </w:rPr>
              <w:t>Повторение курса алгебры и математического анализа, геометрии</w:t>
            </w:r>
          </w:p>
        </w:tc>
        <w:tc>
          <w:tcPr>
            <w:tcW w:type="dxa" w:w="1586"/>
            <w:tcBorders>
              <w:top w:color="000000" w:sz="4" w:val="single"/>
              <w:left w:color="000000" w:sz="4" w:val="single"/>
              <w:bottom w:color="000000" w:sz="4" w:val="single"/>
              <w:right w:color="000000" w:sz="4" w:val="single"/>
            </w:tcBorders>
          </w:tcPr>
          <w:p w14:paraId="85010000">
            <w:pPr>
              <w:ind w:firstLine="0" w:left="0"/>
              <w:jc w:val="center"/>
              <w:rPr>
                <w:b w:val="1"/>
                <w:sz w:val="24"/>
              </w:rPr>
            </w:pPr>
            <w:r>
              <w:rPr>
                <w:b w:val="1"/>
                <w:sz w:val="24"/>
              </w:rPr>
              <w:t>7</w:t>
            </w:r>
          </w:p>
        </w:tc>
      </w:tr>
      <w:tr>
        <w:trPr>
          <w:trHeight w:hRule="atLeast" w:val="627"/>
        </w:trPr>
        <w:tc>
          <w:tcPr>
            <w:tcW w:type="dxa" w:w="8370"/>
            <w:gridSpan w:val="3"/>
            <w:tcBorders>
              <w:top w:color="000000" w:sz="4" w:val="single"/>
              <w:left w:color="000000" w:sz="4" w:val="single"/>
              <w:bottom w:color="000000" w:sz="4" w:val="single"/>
              <w:right w:color="000000" w:sz="4" w:val="single"/>
            </w:tcBorders>
          </w:tcPr>
          <w:p w14:paraId="86010000">
            <w:pPr>
              <w:pStyle w:val="Style_9"/>
              <w:spacing w:before="120"/>
              <w:ind w:firstLine="567" w:left="0"/>
              <w:jc w:val="both"/>
              <w:rPr>
                <w:b w:val="1"/>
                <w:color w:val="000000"/>
              </w:rPr>
            </w:pPr>
            <w:r>
              <w:rPr>
                <w:b w:val="1"/>
                <w:color w:val="000000"/>
              </w:rPr>
              <w:t>Всего</w:t>
            </w:r>
          </w:p>
        </w:tc>
        <w:tc>
          <w:tcPr>
            <w:tcW w:type="dxa" w:w="1586"/>
            <w:tcBorders>
              <w:top w:color="000000" w:sz="4" w:val="single"/>
              <w:left w:color="000000" w:sz="4" w:val="single"/>
              <w:bottom w:color="000000" w:sz="4" w:val="single"/>
              <w:right w:color="000000" w:sz="4" w:val="single"/>
            </w:tcBorders>
          </w:tcPr>
          <w:p w14:paraId="87010000">
            <w:pPr>
              <w:ind w:firstLine="0" w:left="0"/>
              <w:jc w:val="center"/>
              <w:rPr>
                <w:b w:val="1"/>
                <w:sz w:val="24"/>
              </w:rPr>
            </w:pPr>
            <w:r>
              <w:rPr>
                <w:b w:val="1"/>
                <w:sz w:val="24"/>
              </w:rPr>
              <w:t>204</w:t>
            </w:r>
          </w:p>
        </w:tc>
      </w:tr>
    </w:tbl>
    <w:p w14:paraId="88010000">
      <w:pPr>
        <w:ind w:firstLine="0" w:left="0"/>
        <w:rPr>
          <w:b w:val="1"/>
        </w:rPr>
      </w:pPr>
    </w:p>
    <w:p w14:paraId="89010000">
      <w:pPr>
        <w:rPr>
          <w:b w:val="1"/>
        </w:rPr>
      </w:pPr>
    </w:p>
    <w:p w14:paraId="8A010000">
      <w:pPr>
        <w:rPr>
          <w:b w:val="1"/>
        </w:rPr>
      </w:pPr>
    </w:p>
    <w:p w14:paraId="8B010000">
      <w:pPr>
        <w:pStyle w:val="Style_10"/>
        <w:ind w:firstLine="0" w:left="1080"/>
      </w:pPr>
    </w:p>
    <w:p w14:paraId="8C010000">
      <w:pPr>
        <w:pStyle w:val="Style_10"/>
        <w:numPr>
          <w:ilvl w:val="0"/>
          <w:numId w:val="14"/>
        </w:numPr>
        <w:ind/>
        <w:jc w:val="center"/>
      </w:pPr>
      <w:r>
        <w:rPr>
          <w:b w:val="1"/>
          <w:sz w:val="28"/>
        </w:rPr>
        <w:t>ПЛАНИРУЕМЫЕ РЕЗУЛЬТАТЫ  ОСВОЕНИЯ  УЧЕБНОГО  ПРЕДМЕТА</w:t>
      </w:r>
    </w:p>
    <w:p w14:paraId="8D010000">
      <w:pPr>
        <w:pStyle w:val="Style_10"/>
        <w:ind w:firstLine="0" w:left="1800"/>
      </w:pPr>
      <w:r>
        <w:rPr>
          <w:sz w:val="28"/>
        </w:rPr>
        <w:t>Изучение математики в 11 классе даёт возможность достижения учащимися следующих результатов:</w:t>
      </w:r>
    </w:p>
    <w:p w14:paraId="8E010000">
      <w:pPr>
        <w:pStyle w:val="Style_10"/>
        <w:ind w:firstLine="0" w:left="1800"/>
        <w:rPr>
          <w:sz w:val="28"/>
        </w:rPr>
      </w:pPr>
    </w:p>
    <w:p w14:paraId="8F010000">
      <w:pPr>
        <w:pStyle w:val="Style_10"/>
      </w:pPr>
      <w:r>
        <w:rPr>
          <w:b w:val="1"/>
          <w:sz w:val="28"/>
        </w:rPr>
        <w:t>личностные:</w:t>
      </w:r>
    </w:p>
    <w:p w14:paraId="90010000">
      <w:pPr>
        <w:pStyle w:val="Style_10"/>
      </w:pPr>
      <w:r>
        <w:rPr>
          <w:sz w:val="28"/>
        </w:rPr>
        <w:t>- сформированность мировоззрения, соответствующего современному уровню развития науки; критичность мышления, умение распознавать логически некорректные высказывания, отличать гипотезу от факта;</w:t>
      </w:r>
    </w:p>
    <w:p w14:paraId="91010000">
      <w:pPr>
        <w:pStyle w:val="Style_10"/>
      </w:pPr>
      <w:r>
        <w:rPr>
          <w:sz w:val="28"/>
        </w:rPr>
        <w:t>- готовность и способность вести диалог с другими людьми, достигать в нём взаимопонимания, находить общие цели и сотрудничать для их достижения;</w:t>
      </w:r>
    </w:p>
    <w:p w14:paraId="92010000">
      <w:pPr>
        <w:pStyle w:val="Style_10"/>
      </w:pPr>
      <w:r>
        <w:rPr>
          <w:sz w:val="28"/>
        </w:rPr>
        <w:t>- навыки сотрудничества со сверстниками, детьми младшего возраста, взрослыми в образовательной, общественно полезной, учебно-исследовательской, проектной и других видах деятельности;</w:t>
      </w:r>
    </w:p>
    <w:p w14:paraId="93010000">
      <w:pPr>
        <w:pStyle w:val="Style_10"/>
      </w:pPr>
      <w:r>
        <w:rPr>
          <w:sz w:val="28"/>
        </w:rPr>
        <w:t>- готовность и способность к образованию, в том числе самообразованию, на протяжении всей жизни; сознательное отношение к непрерывному образованию как условию успешной профессиональной и общественной деятельности;</w:t>
      </w:r>
    </w:p>
    <w:p w14:paraId="94010000">
      <w:pPr>
        <w:pStyle w:val="Style_10"/>
      </w:pPr>
      <w:r>
        <w:rPr>
          <w:sz w:val="28"/>
        </w:rPr>
        <w:t>- эстетическое отношение к миру, включая эстетику быта, научного и технического творчества;</w:t>
      </w:r>
    </w:p>
    <w:p w14:paraId="95010000">
      <w:pPr>
        <w:pStyle w:val="Style_10"/>
      </w:pPr>
      <w:r>
        <w:rPr>
          <w:sz w:val="28"/>
        </w:rPr>
        <w:t>- осознанный выбор будущей профессии и возможность реализации собственных жизненных планов; отношение к профессиональной деятельности как возможности участия в решении личных, общественных, государственных, общественных проблем;</w:t>
      </w:r>
    </w:p>
    <w:p w14:paraId="96010000">
      <w:pPr>
        <w:pStyle w:val="Style_10"/>
      </w:pPr>
      <w:r>
        <w:rPr>
          <w:b w:val="1"/>
          <w:sz w:val="28"/>
        </w:rPr>
        <w:t>метапредметные:</w:t>
      </w:r>
    </w:p>
    <w:p w14:paraId="97010000">
      <w:pPr>
        <w:pStyle w:val="Style_10"/>
      </w:pPr>
      <w:r>
        <w:rPr>
          <w:sz w:val="28"/>
        </w:rPr>
        <w:t>- умение самостоятельно определять цели своего обучения, ставить и формулировать для себя новые задачи в учёбе и познавательной деятельности, развивать мотивы и интересы своей познавательной деятельности;</w:t>
      </w:r>
    </w:p>
    <w:p w14:paraId="98010000">
      <w:pPr>
        <w:pStyle w:val="Style_10"/>
      </w:pPr>
      <w:r>
        <w:rPr>
          <w:sz w:val="28"/>
        </w:rPr>
        <w:t>- 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p>
    <w:p w14:paraId="99010000">
      <w:pPr>
        <w:pStyle w:val="Style_10"/>
      </w:pPr>
      <w:r>
        <w:rPr>
          <w:sz w:val="28"/>
        </w:rPr>
        <w:t>- 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w:t>
      </w:r>
    </w:p>
    <w:p w14:paraId="9A010000">
      <w:pPr>
        <w:pStyle w:val="Style_10"/>
      </w:pPr>
      <w:r>
        <w:rPr>
          <w:sz w:val="28"/>
        </w:rPr>
        <w:t>- умение оценивать правильность выполнения учебной задачи, собственные возможности её решения;</w:t>
      </w:r>
    </w:p>
    <w:p w14:paraId="9B010000">
      <w:pPr>
        <w:pStyle w:val="Style_10"/>
      </w:pPr>
      <w:r>
        <w:rPr>
          <w:sz w:val="28"/>
        </w:rPr>
        <w:t>- владение основами самоконтроля, самооценки, принятия решений и осуществления осознанного выбора в учебной  и познавательной деятельности;</w:t>
      </w:r>
    </w:p>
    <w:p w14:paraId="9C010000">
      <w:pPr>
        <w:pStyle w:val="Style_10"/>
      </w:pPr>
      <w:r>
        <w:rPr>
          <w:sz w:val="28"/>
        </w:rPr>
        <w:t>- умение продуктивно общаться и взаимодействовать в процессе совместной деятельности, учитывать позиции других участников деятельности, эффективно разрешать конфликты;</w:t>
      </w:r>
    </w:p>
    <w:p w14:paraId="9D010000">
      <w:pPr>
        <w:pStyle w:val="Style_10"/>
      </w:pPr>
      <w:r>
        <w:rPr>
          <w:sz w:val="28"/>
        </w:rPr>
        <w:t>- владение навыками познавательной , учебно-исследовательской и проектной деятельности, навыками разрешения проблем; способность и готовность к самостоятельному поиску методов решения практических задач, применению различных методов познания;</w:t>
      </w:r>
    </w:p>
    <w:p w14:paraId="9E010000">
      <w:pPr>
        <w:pStyle w:val="Style_10"/>
      </w:pPr>
      <w:r>
        <w:rPr>
          <w:sz w:val="28"/>
        </w:rPr>
        <w:t>- готовность и способность к самостоятельной информационно-познавательной деятельности, включая  умение ориентироваться  в различных источниках информации, критически оценивать и интерпретировать информацию, получаемую из различных источников;</w:t>
      </w:r>
    </w:p>
    <w:p w14:paraId="9F010000">
      <w:pPr>
        <w:pStyle w:val="Style_10"/>
      </w:pPr>
      <w:r>
        <w:rPr>
          <w:sz w:val="28"/>
        </w:rPr>
        <w:t>- умение использовать средства информационных и коммуникационных технологий (ИКТ)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эстетических норм, норм информационной безопасности;</w:t>
      </w:r>
    </w:p>
    <w:p w14:paraId="A0010000">
      <w:pPr>
        <w:pStyle w:val="Style_10"/>
      </w:pPr>
      <w:r>
        <w:rPr>
          <w:sz w:val="28"/>
        </w:rPr>
        <w:t>- владение языковыми средствами – умение ясно, логично и точно излагать свою точку зрения, использовать адекватные языковые средства;</w:t>
      </w:r>
    </w:p>
    <w:p w14:paraId="A1010000">
      <w:pPr>
        <w:pStyle w:val="Style_10"/>
      </w:pPr>
      <w:r>
        <w:rPr>
          <w:sz w:val="28"/>
        </w:rPr>
        <w:t>- владение навыками познавательной рефлексии как  осознания совершаемых действий и мыслительных процессов, их результатов и оснований, границ своего знания и незнания новых познавательных задач и средств их достижения;</w:t>
      </w:r>
    </w:p>
    <w:p w14:paraId="A2010000">
      <w:pPr>
        <w:pStyle w:val="Style_10"/>
      </w:pPr>
      <w:r>
        <w:rPr>
          <w:b w:val="1"/>
          <w:sz w:val="28"/>
        </w:rPr>
        <w:t>предметные  (</w:t>
      </w:r>
      <w:r>
        <w:rPr>
          <w:sz w:val="28"/>
        </w:rPr>
        <w:t>углубленный уровень):</w:t>
      </w:r>
    </w:p>
    <w:p w14:paraId="A3010000">
      <w:pPr>
        <w:pStyle w:val="Style_10"/>
      </w:pPr>
      <w:r>
        <w:rPr>
          <w:sz w:val="28"/>
        </w:rPr>
        <w:t>-сформированность представлений о математике как части мировой культуры и о месте геометрии в современной цивилизации, о способах описания на математическом языке явлений реального мира;</w:t>
      </w:r>
    </w:p>
    <w:p w14:paraId="A4010000">
      <w:pPr>
        <w:pStyle w:val="Style_10"/>
      </w:pPr>
      <w:r>
        <w:rPr>
          <w:sz w:val="28"/>
        </w:rPr>
        <w:t>- сформированность представлений о математических понятиях как о важнейших математических моделях, позволяющих описывать и изучать разные процессы и явления; понимание возможности аксиоматического построения математических теорий;</w:t>
      </w:r>
    </w:p>
    <w:p w14:paraId="A5010000">
      <w:pPr>
        <w:pStyle w:val="Style_10"/>
      </w:pPr>
      <w:r>
        <w:rPr>
          <w:sz w:val="28"/>
        </w:rPr>
        <w:t>-сформированность представлений о необходимости доказательств при обосновании математических утверждений и роли аксиоматики в проведении дедуктивных рассуждений;</w:t>
      </w:r>
    </w:p>
    <w:p w14:paraId="A6010000">
      <w:pPr>
        <w:pStyle w:val="Style_10"/>
      </w:pPr>
      <w:r>
        <w:rPr>
          <w:sz w:val="28"/>
        </w:rPr>
        <w:t xml:space="preserve">- сформированность понятийного аппарата по основным разделам курса геометрии; знания основных теорем, формул и умения их применять; умения доказывать теоремы и находить нестандартные способы решения задач; </w:t>
      </w:r>
    </w:p>
    <w:p w14:paraId="A7010000">
      <w:pPr>
        <w:pStyle w:val="Style_10"/>
      </w:pPr>
      <w:r>
        <w:rPr>
          <w:sz w:val="28"/>
        </w:rPr>
        <w:t>- сформированность умений моделировать реальные ситуации, исследовать построенные модели, интерпретировать полученный результат;</w:t>
      </w:r>
    </w:p>
    <w:p w14:paraId="A8010000">
      <w:pPr>
        <w:pStyle w:val="Style_10"/>
      </w:pPr>
      <w:r>
        <w:rPr>
          <w:sz w:val="28"/>
        </w:rPr>
        <w:t>- владение геометрическим языком; развитие умения использовать его для описания предметов окружающего мира; развитие пространственных представлений, изобразительных умений, навыков геометрических построений;</w:t>
      </w:r>
    </w:p>
    <w:p w14:paraId="A9010000">
      <w:pPr>
        <w:pStyle w:val="Style_10"/>
      </w:pPr>
      <w:r>
        <w:rPr>
          <w:sz w:val="28"/>
        </w:rPr>
        <w:t>- владение методами доказательств и алгоритмов решения; умение их применять, проводить доказательные рассуждения в ходе решения задач;</w:t>
      </w:r>
    </w:p>
    <w:p w14:paraId="AA010000">
      <w:pPr>
        <w:pStyle w:val="Style_10"/>
      </w:pPr>
      <w:r>
        <w:rPr>
          <w:sz w:val="28"/>
        </w:rPr>
        <w:t>- владение основными  понятиями о плоских и пространственных геометрических фигурах, их основных свойствах; сформированность умения распознавать на чертежах, моделях и в реальном мире геометрические фигуры; применение изученных свойств геометрических фигур и формул для решения геометрических задач и задач с практическим содержанием;</w:t>
      </w:r>
    </w:p>
    <w:p w14:paraId="AB010000">
      <w:pPr>
        <w:pStyle w:val="Style_10"/>
      </w:pPr>
      <w:r>
        <w:rPr>
          <w:sz w:val="28"/>
        </w:rPr>
        <w:t>- владение навыками использования готовых компьютерных программ при решении задач;</w:t>
      </w:r>
    </w:p>
    <w:p w14:paraId="AC010000">
      <w:pPr>
        <w:pStyle w:val="Style_10"/>
      </w:pPr>
      <w:r>
        <w:rPr>
          <w:sz w:val="28"/>
        </w:rPr>
        <w:t>- владение стандартными приёмами решения рациональных и иррациональных, показательных, степенных, тригонометрических уравнений и неравенств, их систем;</w:t>
      </w:r>
    </w:p>
    <w:p w14:paraId="AD010000">
      <w:pPr>
        <w:pStyle w:val="Style_10"/>
      </w:pPr>
      <w:r>
        <w:rPr>
          <w:sz w:val="28"/>
        </w:rPr>
        <w:t>- сформированность представлений о процессах и явлениях, имеющих вероятностный характер, о статистических закономерностях в реальном мире, об основных понятиях элементарной теории вероятностей; сформированность умений находить и оценивать вероятности наступления событий в простейших практических ситуациях и основные характеристики случайных величин;</w:t>
      </w:r>
    </w:p>
    <w:p w14:paraId="AE010000">
      <w:pPr>
        <w:pStyle w:val="Style_10"/>
      </w:pPr>
      <w:r>
        <w:rPr>
          <w:sz w:val="28"/>
        </w:rPr>
        <w:t>- сформированность представлений об основных понятиях математического анализа и их свойствах, владение умением характеризовать поведение функций, использование полученных знаний для описания и анализа реальных зависимостей;</w:t>
      </w:r>
    </w:p>
    <w:p w14:paraId="AF010000">
      <w:pPr>
        <w:pStyle w:val="Style_10"/>
      </w:pPr>
      <w:r>
        <w:rPr>
          <w:sz w:val="28"/>
        </w:rPr>
        <w:t>- владение умениями составления вероятностных моделей по условию задачи и вычисления вероятности наступления событий, в том числе с применением формул комбинаторики и основных теорем теории вероятностей; исследование случайных величин по их распределению.</w:t>
      </w:r>
    </w:p>
    <w:p w14:paraId="B0010000">
      <w:pPr>
        <w:pStyle w:val="Style_11"/>
        <w:ind w:firstLine="709" w:left="0"/>
      </w:pPr>
    </w:p>
    <w:tbl>
      <w:tblPr>
        <w:tblStyle w:val="Style_4"/>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1790"/>
        <w:gridCol w:w="3856"/>
        <w:gridCol w:w="3857"/>
      </w:tblGrid>
      <w:tr>
        <w:trPr>
          <w:trHeight w:hRule="atLeast" w:val="698"/>
        </w:trPr>
        <w:tc>
          <w:tcPr>
            <w:tcW w:type="dxa" w:w="1790"/>
            <w:tcBorders>
              <w:top w:color="000000" w:sz="4" w:val="single"/>
              <w:left w:color="000000" w:sz="4" w:val="single"/>
              <w:bottom w:color="000000" w:sz="4" w:val="single"/>
              <w:right w:color="000000" w:sz="4" w:val="single"/>
            </w:tcBorders>
            <w:vAlign w:val="bottom"/>
          </w:tcPr>
          <w:p w14:paraId="B1010000">
            <w:pPr>
              <w:spacing w:line="240" w:lineRule="auto"/>
              <w:ind w:firstLine="0" w:left="0"/>
              <w:jc w:val="left"/>
              <w:rPr>
                <w:b w:val="1"/>
                <w:sz w:val="24"/>
              </w:rPr>
            </w:pPr>
          </w:p>
        </w:tc>
        <w:tc>
          <w:tcPr>
            <w:tcW w:type="dxa" w:w="7713"/>
            <w:gridSpan w:val="2"/>
            <w:tcBorders>
              <w:top w:color="000000" w:sz="4" w:val="single"/>
              <w:left w:color="000000" w:sz="4" w:val="single"/>
              <w:bottom w:color="000000" w:sz="4" w:val="single"/>
              <w:right w:color="000000" w:sz="4" w:val="single"/>
            </w:tcBorders>
          </w:tcPr>
          <w:p w14:paraId="B2010000">
            <w:pPr>
              <w:spacing w:line="240" w:lineRule="auto"/>
              <w:ind w:firstLine="0" w:left="0"/>
              <w:jc w:val="center"/>
              <w:rPr>
                <w:b w:val="1"/>
                <w:sz w:val="24"/>
              </w:rPr>
            </w:pPr>
            <w:r>
              <w:rPr>
                <w:b w:val="1"/>
                <w:sz w:val="24"/>
              </w:rPr>
              <w:t>Углубленный уровень</w:t>
            </w:r>
          </w:p>
          <w:p w14:paraId="B3010000">
            <w:pPr>
              <w:spacing w:line="240" w:lineRule="auto"/>
              <w:ind w:firstLine="0" w:left="0"/>
              <w:jc w:val="center"/>
              <w:rPr>
                <w:b w:val="1"/>
                <w:sz w:val="24"/>
              </w:rPr>
            </w:pPr>
            <w:r>
              <w:rPr>
                <w:b w:val="1"/>
                <w:sz w:val="24"/>
              </w:rPr>
              <w:t>«Системно-теоретические результаты»</w:t>
            </w:r>
          </w:p>
        </w:tc>
      </w:tr>
      <w:tr>
        <w:trPr>
          <w:trHeight w:hRule="atLeast" w:val="698"/>
        </w:trPr>
        <w:tc>
          <w:tcPr>
            <w:tcW w:type="dxa" w:w="1790"/>
            <w:tcBorders>
              <w:top w:color="000000" w:sz="4" w:val="single"/>
              <w:left w:color="000000" w:sz="4" w:val="single"/>
              <w:bottom w:color="000000" w:sz="4" w:val="single"/>
              <w:right w:color="000000" w:sz="4" w:val="single"/>
            </w:tcBorders>
          </w:tcPr>
          <w:p w14:paraId="B4010000">
            <w:pPr>
              <w:spacing w:line="240" w:lineRule="auto"/>
              <w:ind w:firstLine="0" w:left="0"/>
              <w:jc w:val="left"/>
              <w:rPr>
                <w:b w:val="1"/>
                <w:sz w:val="24"/>
              </w:rPr>
            </w:pPr>
            <w:r>
              <w:rPr>
                <w:b w:val="1"/>
                <w:sz w:val="24"/>
              </w:rPr>
              <w:t>Раздел</w:t>
            </w:r>
          </w:p>
        </w:tc>
        <w:tc>
          <w:tcPr>
            <w:tcW w:type="dxa" w:w="3856"/>
            <w:tcBorders>
              <w:top w:color="000000" w:sz="4" w:val="single"/>
              <w:left w:color="000000" w:sz="4" w:val="single"/>
              <w:bottom w:color="000000" w:sz="4" w:val="single"/>
              <w:right w:color="000000" w:sz="4" w:val="single"/>
            </w:tcBorders>
          </w:tcPr>
          <w:p w14:paraId="B5010000">
            <w:pPr>
              <w:spacing w:line="240" w:lineRule="auto"/>
              <w:ind w:firstLine="0" w:left="0"/>
              <w:jc w:val="center"/>
              <w:rPr>
                <w:b w:val="1"/>
                <w:sz w:val="24"/>
              </w:rPr>
            </w:pPr>
            <w:r>
              <w:rPr>
                <w:b w:val="1"/>
                <w:sz w:val="24"/>
              </w:rPr>
              <w:t xml:space="preserve">II. </w:t>
            </w:r>
            <w:r>
              <w:rPr>
                <w:b w:val="1"/>
                <w:sz w:val="24"/>
              </w:rPr>
              <w:t>Выпускник научится</w:t>
            </w:r>
          </w:p>
        </w:tc>
        <w:tc>
          <w:tcPr>
            <w:tcW w:type="dxa" w:w="3857"/>
            <w:tcBorders>
              <w:top w:color="000000" w:sz="4" w:val="single"/>
              <w:left w:color="000000" w:sz="4" w:val="single"/>
              <w:bottom w:color="000000" w:sz="4" w:val="single"/>
              <w:right w:color="000000" w:sz="4" w:val="single"/>
            </w:tcBorders>
          </w:tcPr>
          <w:p w14:paraId="B6010000">
            <w:pPr>
              <w:spacing w:line="240" w:lineRule="auto"/>
              <w:ind w:firstLine="0" w:left="0"/>
              <w:jc w:val="center"/>
              <w:rPr>
                <w:b w:val="1"/>
                <w:sz w:val="24"/>
              </w:rPr>
            </w:pPr>
            <w:r>
              <w:rPr>
                <w:b w:val="1"/>
                <w:sz w:val="24"/>
              </w:rPr>
              <w:t>IV</w:t>
            </w:r>
            <w:r>
              <w:rPr>
                <w:b w:val="1"/>
                <w:sz w:val="24"/>
              </w:rPr>
              <w:t>. Выпускник получит возможность научиться</w:t>
            </w:r>
          </w:p>
        </w:tc>
      </w:tr>
      <w:tr>
        <w:trPr>
          <w:trHeight w:hRule="atLeast" w:val="698"/>
        </w:trPr>
        <w:tc>
          <w:tcPr>
            <w:tcW w:type="dxa" w:w="1790"/>
            <w:tcBorders>
              <w:top w:color="000000" w:sz="4" w:val="single"/>
              <w:left w:color="000000" w:sz="4" w:val="single"/>
              <w:bottom w:color="000000" w:sz="4" w:val="single"/>
              <w:right w:color="000000" w:sz="4" w:val="single"/>
            </w:tcBorders>
          </w:tcPr>
          <w:p w14:paraId="B7010000">
            <w:pPr>
              <w:pStyle w:val="Style_10"/>
            </w:pPr>
            <w:r>
              <w:rPr>
                <w:b w:val="1"/>
                <w:i w:val="1"/>
                <w:sz w:val="28"/>
              </w:rPr>
              <w:t>«Функции »</w:t>
            </w:r>
          </w:p>
          <w:p w14:paraId="B8010000">
            <w:pPr>
              <w:spacing w:line="240" w:lineRule="auto"/>
              <w:ind w:firstLine="0" w:left="0"/>
              <w:jc w:val="left"/>
              <w:rPr>
                <w:b w:val="1"/>
                <w:sz w:val="24"/>
              </w:rPr>
            </w:pPr>
          </w:p>
        </w:tc>
        <w:tc>
          <w:tcPr>
            <w:tcW w:type="dxa" w:w="3856"/>
            <w:tcBorders>
              <w:top w:color="000000" w:sz="4" w:val="single"/>
              <w:left w:color="000000" w:sz="4" w:val="single"/>
              <w:bottom w:color="000000" w:sz="4" w:val="single"/>
              <w:right w:color="000000" w:sz="4" w:val="single"/>
            </w:tcBorders>
          </w:tcPr>
          <w:p w14:paraId="B9010000">
            <w:pPr>
              <w:spacing w:line="240" w:lineRule="auto"/>
              <w:ind w:firstLine="0" w:left="0"/>
              <w:jc w:val="left"/>
            </w:pPr>
            <w:r>
              <w:t>в</w:t>
            </w:r>
            <w:r>
              <w:t>ладеть понятиями: зависимость величин, функция, аргумент и значение функции, область определения и множество значений функции, график зависимости, график функции, нули функции, промежутки знакопостоянства, возра</w:t>
            </w:r>
            <w:r>
              <w:t>с</w:t>
            </w:r>
            <w:r>
              <w:t>тание на числовом промежутке, убывание на числовом промежутке, наибол</w:t>
            </w:r>
            <w:r>
              <w:t>ь</w:t>
            </w:r>
            <w:r>
              <w:t>шее и наименьшее значение функции на числовом промежутке, периодическая функция, период, четная и нечетная функции; и уметь применять эти понятия при решении задач</w:t>
            </w:r>
            <w:r>
              <w:t>;</w:t>
            </w:r>
          </w:p>
          <w:p w14:paraId="BA010000">
            <w:pPr>
              <w:spacing w:line="240" w:lineRule="auto"/>
              <w:ind/>
              <w:jc w:val="left"/>
            </w:pPr>
            <w:r>
              <w:t>-</w:t>
            </w:r>
            <w:r>
              <w:t xml:space="preserve"> </w:t>
            </w:r>
            <w:r>
              <w:t>о</w:t>
            </w:r>
            <w:r>
              <w:t>пределять значение функции по значению аргумента при различных способах зад</w:t>
            </w:r>
            <w:r>
              <w:t>а</w:t>
            </w:r>
            <w:r>
              <w:t>ния функции;</w:t>
            </w:r>
          </w:p>
          <w:p w14:paraId="BB010000">
            <w:pPr>
              <w:spacing w:line="240" w:lineRule="auto"/>
              <w:ind/>
              <w:jc w:val="left"/>
            </w:pPr>
            <w:r>
              <w:t>-</w:t>
            </w:r>
            <w:r>
              <w:t xml:space="preserve"> </w:t>
            </w:r>
            <w:r>
              <w:t>с</w:t>
            </w:r>
            <w:r>
              <w:t>троить графики изученных функций, выполнять преобразования граф</w:t>
            </w:r>
            <w:r>
              <w:t>и</w:t>
            </w:r>
            <w:r>
              <w:t>ков; описывать по графику и по формуле поведение и свойства функций; находить по графику функции наибольшее и наименьшее знач</w:t>
            </w:r>
            <w:r>
              <w:t>е</w:t>
            </w:r>
            <w:r>
              <w:t>ния;</w:t>
            </w:r>
          </w:p>
          <w:p w14:paraId="BC010000">
            <w:pPr>
              <w:spacing w:line="240" w:lineRule="auto"/>
              <w:ind w:firstLine="0" w:left="0"/>
              <w:jc w:val="left"/>
              <w:rPr>
                <w:b w:val="1"/>
                <w:sz w:val="24"/>
              </w:rPr>
            </w:pPr>
          </w:p>
        </w:tc>
        <w:tc>
          <w:tcPr>
            <w:tcW w:type="dxa" w:w="3857"/>
            <w:tcBorders>
              <w:top w:color="000000" w:sz="4" w:val="single"/>
              <w:left w:color="000000" w:sz="4" w:val="single"/>
              <w:bottom w:color="000000" w:sz="4" w:val="single"/>
              <w:right w:color="000000" w:sz="4" w:val="single"/>
            </w:tcBorders>
          </w:tcPr>
          <w:p w14:paraId="BD010000">
            <w:pPr>
              <w:spacing w:line="240" w:lineRule="auto"/>
              <w:ind/>
            </w:pPr>
            <w:r>
              <w:t>-</w:t>
            </w:r>
            <w:r>
              <w:t xml:space="preserve"> </w:t>
            </w:r>
            <w:r>
              <w:t>н</w:t>
            </w:r>
            <w:r>
              <w:t>аучится описывать с помощью функций различные реальные зависим</w:t>
            </w:r>
            <w:r>
              <w:t>о</w:t>
            </w:r>
            <w:r>
              <w:t>сти между величинами и интерпретировать их графики;</w:t>
            </w:r>
          </w:p>
          <w:p w14:paraId="BE010000">
            <w:pPr>
              <w:spacing w:line="240" w:lineRule="auto"/>
              <w:ind/>
            </w:pPr>
            <w:r>
              <w:t>-</w:t>
            </w:r>
            <w:r>
              <w:t xml:space="preserve"> </w:t>
            </w:r>
            <w:r>
              <w:t>и</w:t>
            </w:r>
            <w:r>
              <w:t>звлекать информацию, представленную в таблицах, на диаграммах, граф</w:t>
            </w:r>
            <w:r>
              <w:t>и</w:t>
            </w:r>
            <w:r>
              <w:t>ках</w:t>
            </w:r>
            <w:r>
              <w:t>.</w:t>
            </w:r>
          </w:p>
          <w:p w14:paraId="BF010000">
            <w:pPr>
              <w:pStyle w:val="Style_12"/>
              <w:ind w:firstLine="0" w:left="720"/>
              <w:rPr>
                <w:b w:val="1"/>
                <w:i w:val="1"/>
                <w:sz w:val="28"/>
              </w:rPr>
            </w:pPr>
          </w:p>
          <w:p w14:paraId="C0010000">
            <w:pPr>
              <w:pStyle w:val="Style_12"/>
              <w:ind w:firstLine="0" w:left="720"/>
              <w:rPr>
                <w:b w:val="1"/>
                <w:i w:val="1"/>
                <w:sz w:val="28"/>
              </w:rPr>
            </w:pPr>
          </w:p>
          <w:p w14:paraId="C1010000">
            <w:pPr>
              <w:pStyle w:val="Style_12"/>
              <w:ind w:firstLine="0" w:left="720"/>
              <w:rPr>
                <w:b w:val="1"/>
                <w:i w:val="1"/>
                <w:sz w:val="28"/>
              </w:rPr>
            </w:pPr>
          </w:p>
          <w:p w14:paraId="C2010000">
            <w:pPr>
              <w:spacing w:line="240" w:lineRule="auto"/>
              <w:ind w:firstLine="0" w:left="0"/>
              <w:jc w:val="center"/>
              <w:rPr>
                <w:b w:val="1"/>
                <w:sz w:val="24"/>
              </w:rPr>
            </w:pPr>
          </w:p>
        </w:tc>
      </w:tr>
      <w:tr>
        <w:trPr>
          <w:trHeight w:hRule="atLeast" w:val="698"/>
        </w:trPr>
        <w:tc>
          <w:tcPr>
            <w:tcW w:type="dxa" w:w="1790"/>
            <w:tcBorders>
              <w:top w:color="000000" w:sz="4" w:val="single"/>
              <w:left w:color="000000" w:sz="4" w:val="single"/>
              <w:bottom w:color="000000" w:sz="4" w:val="single"/>
              <w:right w:color="000000" w:sz="4" w:val="single"/>
            </w:tcBorders>
          </w:tcPr>
          <w:p w14:paraId="C3010000">
            <w:pPr>
              <w:pStyle w:val="Style_12"/>
              <w:ind/>
              <w:jc w:val="both"/>
            </w:pPr>
            <w:r>
              <w:rPr>
                <w:b w:val="1"/>
                <w:i w:val="1"/>
                <w:sz w:val="28"/>
              </w:rPr>
              <w:t>«</w:t>
            </w:r>
            <w:r>
              <w:rPr>
                <w:b w:val="1"/>
                <w:sz w:val="28"/>
                <w:u w:val="single"/>
              </w:rPr>
              <w:t>Производная».</w:t>
            </w:r>
          </w:p>
          <w:p w14:paraId="C4010000">
            <w:pPr>
              <w:spacing w:line="240" w:lineRule="auto"/>
              <w:ind w:firstLine="0" w:left="0"/>
              <w:jc w:val="left"/>
              <w:rPr>
                <w:b w:val="1"/>
                <w:sz w:val="24"/>
              </w:rPr>
            </w:pPr>
          </w:p>
        </w:tc>
        <w:tc>
          <w:tcPr>
            <w:tcW w:type="dxa" w:w="3856"/>
            <w:tcBorders>
              <w:top w:color="000000" w:sz="4" w:val="single"/>
              <w:left w:color="000000" w:sz="4" w:val="single"/>
              <w:bottom w:color="000000" w:sz="4" w:val="single"/>
              <w:right w:color="000000" w:sz="4" w:val="single"/>
            </w:tcBorders>
          </w:tcPr>
          <w:p w14:paraId="C5010000">
            <w:pPr>
              <w:pStyle w:val="Style_12"/>
              <w:ind w:firstLine="0" w:left="720"/>
              <w:jc w:val="both"/>
            </w:pPr>
            <w:r>
              <w:rPr>
                <w:sz w:val="28"/>
              </w:rPr>
              <w:t>- находить сумму бесконечно убывающей геометрической прогрессии; владеть понятиями: производная функции в точке, производная функции;</w:t>
            </w:r>
          </w:p>
          <w:p w14:paraId="C6010000">
            <w:pPr>
              <w:pStyle w:val="Style_12"/>
              <w:ind w:firstLine="0" w:left="720"/>
              <w:jc w:val="both"/>
            </w:pPr>
            <w:r>
              <w:rPr>
                <w:sz w:val="28"/>
              </w:rPr>
              <w:t xml:space="preserve">- вычислять производные элементарных функций, применяя правила вычисления производных, используя справочные материалы; </w:t>
            </w:r>
          </w:p>
          <w:p w14:paraId="C7010000">
            <w:pPr>
              <w:pStyle w:val="Style_12"/>
              <w:ind w:firstLine="0" w:left="720"/>
              <w:jc w:val="both"/>
            </w:pPr>
            <w:r>
              <w:rPr>
                <w:sz w:val="28"/>
              </w:rPr>
              <w:t xml:space="preserve">- исследовать функции и строить их графики с помощью производной; </w:t>
            </w:r>
          </w:p>
          <w:p w14:paraId="C8010000">
            <w:pPr>
              <w:pStyle w:val="Style_12"/>
              <w:ind w:firstLine="0" w:left="720"/>
              <w:jc w:val="both"/>
            </w:pPr>
            <w:r>
              <w:rPr>
                <w:sz w:val="28"/>
              </w:rPr>
              <w:t xml:space="preserve">- решать задачи с применением уравнения касательной к графику функции; </w:t>
            </w:r>
          </w:p>
          <w:p w14:paraId="C9010000">
            <w:pPr>
              <w:pStyle w:val="Style_12"/>
              <w:ind w:firstLine="0" w:left="720"/>
              <w:jc w:val="both"/>
            </w:pPr>
            <w:r>
              <w:rPr>
                <w:sz w:val="28"/>
              </w:rPr>
              <w:t xml:space="preserve">- решать задачи на нахождение наибольшего и наименьшего значения функции на отрезке. </w:t>
            </w:r>
          </w:p>
          <w:p w14:paraId="CA010000">
            <w:pPr>
              <w:spacing w:line="240" w:lineRule="auto"/>
              <w:ind w:firstLine="0" w:left="0"/>
              <w:jc w:val="center"/>
              <w:rPr>
                <w:b w:val="1"/>
                <w:sz w:val="24"/>
              </w:rPr>
            </w:pPr>
          </w:p>
        </w:tc>
        <w:tc>
          <w:tcPr>
            <w:tcW w:type="dxa" w:w="3857"/>
            <w:tcBorders>
              <w:top w:color="000000" w:sz="4" w:val="single"/>
              <w:left w:color="000000" w:sz="4" w:val="single"/>
              <w:bottom w:color="000000" w:sz="4" w:val="single"/>
              <w:right w:color="000000" w:sz="4" w:val="single"/>
            </w:tcBorders>
          </w:tcPr>
          <w:p w14:paraId="CB010000">
            <w:pPr>
              <w:pStyle w:val="Style_12"/>
              <w:ind w:firstLine="0" w:left="720"/>
              <w:jc w:val="both"/>
            </w:pPr>
            <w:r>
              <w:rPr>
                <w:sz w:val="28"/>
              </w:rPr>
              <w:t xml:space="preserve">- применять решения геометрических, физических, экономических и других прикладных задач, в том числе задач на наибольшие и наименьшие значения с применением аппарата математического анализа </w:t>
            </w:r>
          </w:p>
          <w:p w14:paraId="CC010000">
            <w:pPr>
              <w:spacing w:line="240" w:lineRule="auto"/>
              <w:ind w:firstLine="0" w:left="0"/>
              <w:jc w:val="center"/>
              <w:rPr>
                <w:b w:val="1"/>
                <w:sz w:val="24"/>
              </w:rPr>
            </w:pPr>
          </w:p>
        </w:tc>
      </w:tr>
      <w:tr>
        <w:trPr>
          <w:trHeight w:hRule="atLeast" w:val="698"/>
        </w:trPr>
        <w:tc>
          <w:tcPr>
            <w:tcW w:type="dxa" w:w="1790"/>
            <w:tcBorders>
              <w:top w:color="000000" w:sz="4" w:val="single"/>
              <w:left w:color="000000" w:sz="4" w:val="single"/>
              <w:bottom w:color="000000" w:sz="4" w:val="single"/>
              <w:right w:color="000000" w:sz="4" w:val="single"/>
            </w:tcBorders>
          </w:tcPr>
          <w:p w14:paraId="CD010000">
            <w:pPr>
              <w:pStyle w:val="Style_12"/>
              <w:ind/>
              <w:jc w:val="center"/>
              <w:rPr>
                <w:b w:val="1"/>
                <w:sz w:val="28"/>
                <w:u w:val="single"/>
              </w:rPr>
            </w:pPr>
            <w:r>
              <w:rPr>
                <w:b w:val="1"/>
                <w:i w:val="1"/>
                <w:sz w:val="28"/>
              </w:rPr>
              <w:t>«</w:t>
            </w:r>
            <w:r>
              <w:rPr>
                <w:b w:val="1"/>
                <w:sz w:val="28"/>
                <w:u w:val="single"/>
              </w:rPr>
              <w:t>Первообразная и интеграл.</w:t>
            </w:r>
            <w:r>
              <w:rPr>
                <w:b w:val="1"/>
                <w:sz w:val="28"/>
                <w:u w:val="single"/>
              </w:rPr>
              <w:t>»</w:t>
            </w:r>
          </w:p>
          <w:p w14:paraId="CE010000">
            <w:pPr>
              <w:spacing w:line="240" w:lineRule="auto"/>
              <w:ind w:firstLine="0" w:left="0"/>
              <w:jc w:val="left"/>
              <w:rPr>
                <w:b w:val="1"/>
                <w:sz w:val="24"/>
              </w:rPr>
            </w:pPr>
          </w:p>
        </w:tc>
        <w:tc>
          <w:tcPr>
            <w:tcW w:type="dxa" w:w="3856"/>
            <w:tcBorders>
              <w:top w:color="000000" w:sz="4" w:val="single"/>
              <w:left w:color="000000" w:sz="4" w:val="single"/>
              <w:bottom w:color="000000" w:sz="4" w:val="single"/>
              <w:right w:color="000000" w:sz="4" w:val="single"/>
            </w:tcBorders>
          </w:tcPr>
          <w:p w14:paraId="CF010000">
            <w:pPr>
              <w:pStyle w:val="Style_12"/>
              <w:ind/>
              <w:jc w:val="both"/>
              <w:rPr>
                <w:sz w:val="28"/>
              </w:rPr>
            </w:pPr>
            <w:r>
              <w:rPr>
                <w:sz w:val="28"/>
              </w:rPr>
              <w:t>-</w:t>
            </w:r>
            <w:r>
              <w:rPr>
                <w:sz w:val="28"/>
              </w:rPr>
              <w:t xml:space="preserve"> Вычислять площади фигур на координатной плоскости с применением определённого и</w:t>
            </w:r>
            <w:r>
              <w:rPr>
                <w:sz w:val="28"/>
              </w:rPr>
              <w:t>н</w:t>
            </w:r>
            <w:r>
              <w:rPr>
                <w:sz w:val="28"/>
              </w:rPr>
              <w:t xml:space="preserve">теграла. </w:t>
            </w:r>
          </w:p>
          <w:p w14:paraId="D0010000">
            <w:pPr>
              <w:spacing w:line="240" w:lineRule="auto"/>
              <w:ind w:firstLine="0" w:left="0"/>
              <w:jc w:val="center"/>
              <w:rPr>
                <w:b w:val="1"/>
                <w:sz w:val="24"/>
              </w:rPr>
            </w:pPr>
          </w:p>
        </w:tc>
        <w:tc>
          <w:tcPr>
            <w:tcW w:type="dxa" w:w="3857"/>
            <w:tcBorders>
              <w:top w:color="000000" w:sz="4" w:val="single"/>
              <w:left w:color="000000" w:sz="4" w:val="single"/>
              <w:bottom w:color="000000" w:sz="4" w:val="single"/>
              <w:right w:color="000000" w:sz="4" w:val="single"/>
            </w:tcBorders>
          </w:tcPr>
          <w:p w14:paraId="D1010000">
            <w:pPr>
              <w:spacing w:line="240" w:lineRule="auto"/>
              <w:ind w:firstLine="0" w:left="0"/>
              <w:jc w:val="center"/>
              <w:rPr>
                <w:b w:val="1"/>
                <w:sz w:val="24"/>
              </w:rPr>
            </w:pPr>
            <w:r>
              <w:t>-</w:t>
            </w:r>
            <w:r>
              <w:t xml:space="preserve"> </w:t>
            </w:r>
            <w:r>
              <w:t>о</w:t>
            </w:r>
            <w:r>
              <w:t>владеть основными сведениями об интеграле Ньютона-Лейбница и его пр</w:t>
            </w:r>
            <w:r>
              <w:t>и</w:t>
            </w:r>
            <w:r>
              <w:t>менениях</w:t>
            </w:r>
          </w:p>
        </w:tc>
      </w:tr>
      <w:tr>
        <w:trPr>
          <w:trHeight w:hRule="atLeast" w:val="698"/>
        </w:trPr>
        <w:tc>
          <w:tcPr>
            <w:tcW w:type="dxa" w:w="1790"/>
            <w:tcBorders>
              <w:top w:color="000000" w:sz="4" w:val="single"/>
              <w:left w:color="000000" w:sz="4" w:val="single"/>
              <w:bottom w:color="000000" w:sz="4" w:val="single"/>
              <w:right w:color="000000" w:sz="4" w:val="single"/>
            </w:tcBorders>
          </w:tcPr>
          <w:p w14:paraId="D2010000">
            <w:pPr>
              <w:pStyle w:val="Style_12"/>
              <w:ind/>
              <w:jc w:val="center"/>
              <w:rPr>
                <w:b w:val="1"/>
                <w:sz w:val="28"/>
                <w:u w:val="single"/>
              </w:rPr>
            </w:pPr>
            <w:r>
              <w:rPr>
                <w:b w:val="1"/>
                <w:i w:val="1"/>
                <w:sz w:val="28"/>
              </w:rPr>
              <w:t>«</w:t>
            </w:r>
            <w:r>
              <w:rPr>
                <w:b w:val="1"/>
                <w:sz w:val="28"/>
                <w:u w:val="single"/>
              </w:rPr>
              <w:t>Уравнения и неравенства. Системы уравнений и неравенств</w:t>
            </w:r>
            <w:r>
              <w:rPr>
                <w:b w:val="1"/>
                <w:sz w:val="28"/>
                <w:u w:val="single"/>
              </w:rPr>
              <w:t>.»</w:t>
            </w:r>
          </w:p>
          <w:p w14:paraId="D3010000">
            <w:pPr>
              <w:spacing w:line="240" w:lineRule="auto"/>
              <w:ind w:firstLine="0" w:left="0"/>
              <w:jc w:val="left"/>
              <w:rPr>
                <w:b w:val="1"/>
                <w:sz w:val="24"/>
              </w:rPr>
            </w:pPr>
          </w:p>
        </w:tc>
        <w:tc>
          <w:tcPr>
            <w:tcW w:type="dxa" w:w="3856"/>
            <w:tcBorders>
              <w:top w:color="000000" w:sz="4" w:val="single"/>
              <w:left w:color="000000" w:sz="4" w:val="single"/>
              <w:bottom w:color="000000" w:sz="4" w:val="single"/>
              <w:right w:color="000000" w:sz="4" w:val="single"/>
            </w:tcBorders>
          </w:tcPr>
          <w:p w14:paraId="D4010000">
            <w:pPr>
              <w:pStyle w:val="Style_12"/>
              <w:ind/>
              <w:jc w:val="both"/>
              <w:rPr>
                <w:sz w:val="28"/>
              </w:rPr>
            </w:pPr>
            <w:r>
              <w:rPr>
                <w:sz w:val="28"/>
              </w:rPr>
              <w:t>-</w:t>
            </w:r>
            <w:r>
              <w:rPr>
                <w:sz w:val="28"/>
              </w:rPr>
              <w:t xml:space="preserve"> </w:t>
            </w:r>
            <w:r>
              <w:rPr>
                <w:sz w:val="28"/>
              </w:rPr>
              <w:t>с</w:t>
            </w:r>
            <w:r>
              <w:rPr>
                <w:sz w:val="28"/>
              </w:rPr>
              <w:t>вободно оперировать понятиями: уравнение, неравенство, равносильные уравнения и неравенства, уравнение, являющееся следствием другого уравн</w:t>
            </w:r>
            <w:r>
              <w:rPr>
                <w:sz w:val="28"/>
              </w:rPr>
              <w:t>е</w:t>
            </w:r>
            <w:r>
              <w:rPr>
                <w:sz w:val="28"/>
              </w:rPr>
              <w:t>ния, уравнения, равносильные на множестве, равносильные преобразования уравнений</w:t>
            </w:r>
            <w:r>
              <w:rPr>
                <w:sz w:val="28"/>
              </w:rPr>
              <w:t>;</w:t>
            </w:r>
          </w:p>
          <w:p w14:paraId="D5010000">
            <w:pPr>
              <w:pStyle w:val="Style_12"/>
              <w:ind/>
              <w:jc w:val="both"/>
              <w:rPr>
                <w:sz w:val="28"/>
              </w:rPr>
            </w:pPr>
            <w:r>
              <w:rPr>
                <w:sz w:val="28"/>
              </w:rPr>
              <w:t>-</w:t>
            </w:r>
            <w:r>
              <w:rPr>
                <w:sz w:val="28"/>
              </w:rPr>
              <w:t xml:space="preserve"> </w:t>
            </w:r>
            <w:r>
              <w:rPr>
                <w:sz w:val="28"/>
              </w:rPr>
              <w:t>р</w:t>
            </w:r>
            <w:r>
              <w:rPr>
                <w:sz w:val="28"/>
              </w:rPr>
              <w:t>ешать рациональные, иррациональные, показательные, тригонометр</w:t>
            </w:r>
            <w:r>
              <w:rPr>
                <w:sz w:val="28"/>
              </w:rPr>
              <w:t>и</w:t>
            </w:r>
            <w:r>
              <w:rPr>
                <w:sz w:val="28"/>
              </w:rPr>
              <w:t>ческие и логарифмические уравнения, их системы, в том числе некоторые виды ура</w:t>
            </w:r>
            <w:r>
              <w:rPr>
                <w:sz w:val="28"/>
              </w:rPr>
              <w:t>в</w:t>
            </w:r>
            <w:r>
              <w:rPr>
                <w:sz w:val="28"/>
              </w:rPr>
              <w:t>нений 3 и 4 степеней</w:t>
            </w:r>
            <w:r>
              <w:rPr>
                <w:sz w:val="28"/>
              </w:rPr>
              <w:t>;</w:t>
            </w:r>
            <w:r>
              <w:rPr>
                <w:sz w:val="28"/>
              </w:rPr>
              <w:t xml:space="preserve"> </w:t>
            </w:r>
          </w:p>
          <w:p w14:paraId="D6010000">
            <w:pPr>
              <w:pStyle w:val="Style_12"/>
              <w:ind/>
              <w:jc w:val="both"/>
              <w:rPr>
                <w:sz w:val="28"/>
              </w:rPr>
            </w:pPr>
            <w:r>
              <w:rPr>
                <w:sz w:val="28"/>
              </w:rPr>
              <w:t>-</w:t>
            </w:r>
            <w:r>
              <w:rPr>
                <w:sz w:val="28"/>
              </w:rPr>
              <w:t xml:space="preserve"> </w:t>
            </w:r>
            <w:r>
              <w:rPr>
                <w:sz w:val="28"/>
              </w:rPr>
              <w:t>р</w:t>
            </w:r>
            <w:r>
              <w:rPr>
                <w:sz w:val="28"/>
              </w:rPr>
              <w:t>ешать уравнения, простейшие системы уравнений, используя свойства фун</w:t>
            </w:r>
            <w:r>
              <w:rPr>
                <w:sz w:val="28"/>
              </w:rPr>
              <w:t>к</w:t>
            </w:r>
            <w:r>
              <w:rPr>
                <w:sz w:val="28"/>
              </w:rPr>
              <w:t>ций и их графиков; использовать для приближенного решения уравнений и неравенств графический м</w:t>
            </w:r>
            <w:r>
              <w:rPr>
                <w:sz w:val="28"/>
              </w:rPr>
              <w:t>е</w:t>
            </w:r>
            <w:r>
              <w:rPr>
                <w:sz w:val="28"/>
              </w:rPr>
              <w:t xml:space="preserve">тод. </w:t>
            </w:r>
          </w:p>
          <w:p w14:paraId="D7010000">
            <w:pPr>
              <w:spacing w:line="240" w:lineRule="auto"/>
              <w:ind w:firstLine="0" w:left="0"/>
              <w:jc w:val="center"/>
              <w:rPr>
                <w:b w:val="1"/>
                <w:sz w:val="24"/>
              </w:rPr>
            </w:pPr>
          </w:p>
        </w:tc>
        <w:tc>
          <w:tcPr>
            <w:tcW w:type="dxa" w:w="3857"/>
            <w:tcBorders>
              <w:top w:color="000000" w:sz="4" w:val="single"/>
              <w:left w:color="000000" w:sz="4" w:val="single"/>
              <w:bottom w:color="000000" w:sz="4" w:val="single"/>
              <w:right w:color="000000" w:sz="4" w:val="single"/>
            </w:tcBorders>
          </w:tcPr>
          <w:p w14:paraId="D8010000">
            <w:pPr>
              <w:pStyle w:val="Style_12"/>
              <w:ind/>
              <w:jc w:val="both"/>
              <w:rPr>
                <w:sz w:val="28"/>
              </w:rPr>
            </w:pPr>
            <w:r>
              <w:rPr>
                <w:sz w:val="28"/>
              </w:rPr>
              <w:t>-</w:t>
            </w:r>
            <w:r>
              <w:rPr>
                <w:sz w:val="28"/>
              </w:rPr>
              <w:t xml:space="preserve"> </w:t>
            </w:r>
            <w:r>
              <w:rPr>
                <w:sz w:val="28"/>
              </w:rPr>
              <w:t>с</w:t>
            </w:r>
            <w:r>
              <w:rPr>
                <w:sz w:val="28"/>
              </w:rPr>
              <w:t>вободно определять тип и выбирать метод решения показательных и лог</w:t>
            </w:r>
            <w:r>
              <w:rPr>
                <w:sz w:val="28"/>
              </w:rPr>
              <w:t>а</w:t>
            </w:r>
            <w:r>
              <w:rPr>
                <w:sz w:val="28"/>
              </w:rPr>
              <w:t>рифмических уравнений и неравенств иррациональных уравнений и неравенств, тригонометрических уравн</w:t>
            </w:r>
            <w:r>
              <w:rPr>
                <w:sz w:val="28"/>
              </w:rPr>
              <w:t>е</w:t>
            </w:r>
            <w:r>
              <w:rPr>
                <w:sz w:val="28"/>
              </w:rPr>
              <w:t>ний и неравенств, их систем</w:t>
            </w:r>
            <w:r>
              <w:rPr>
                <w:sz w:val="28"/>
              </w:rPr>
              <w:t>;</w:t>
            </w:r>
            <w:r>
              <w:rPr>
                <w:sz w:val="28"/>
              </w:rPr>
              <w:t xml:space="preserve"> </w:t>
            </w:r>
          </w:p>
          <w:p w14:paraId="D9010000">
            <w:pPr>
              <w:pStyle w:val="Style_12"/>
              <w:ind/>
              <w:jc w:val="both"/>
              <w:rPr>
                <w:sz w:val="28"/>
              </w:rPr>
            </w:pPr>
            <w:r>
              <w:rPr>
                <w:sz w:val="28"/>
              </w:rPr>
              <w:t>-</w:t>
            </w:r>
            <w:r>
              <w:rPr>
                <w:sz w:val="28"/>
              </w:rPr>
              <w:t xml:space="preserve"> </w:t>
            </w:r>
            <w:r>
              <w:rPr>
                <w:sz w:val="28"/>
              </w:rPr>
              <w:t>р</w:t>
            </w:r>
            <w:r>
              <w:rPr>
                <w:sz w:val="28"/>
              </w:rPr>
              <w:t xml:space="preserve">ешать основные типы уравнений и неравенств с параметрами. </w:t>
            </w:r>
          </w:p>
          <w:p w14:paraId="DA010000">
            <w:pPr>
              <w:spacing w:line="240" w:lineRule="auto"/>
              <w:ind w:firstLine="0" w:left="0"/>
              <w:jc w:val="center"/>
              <w:rPr>
                <w:b w:val="1"/>
                <w:sz w:val="24"/>
              </w:rPr>
            </w:pPr>
          </w:p>
        </w:tc>
      </w:tr>
      <w:tr>
        <w:trPr>
          <w:trHeight w:hRule="atLeast" w:val="698"/>
        </w:trPr>
        <w:tc>
          <w:tcPr>
            <w:tcW w:type="dxa" w:w="1790"/>
            <w:tcBorders>
              <w:top w:color="000000" w:sz="4" w:val="single"/>
              <w:left w:color="000000" w:sz="4" w:val="single"/>
              <w:bottom w:color="000000" w:sz="4" w:val="single"/>
              <w:right w:color="000000" w:sz="4" w:val="single"/>
            </w:tcBorders>
          </w:tcPr>
          <w:p w14:paraId="DB010000">
            <w:pPr>
              <w:pStyle w:val="Style_12"/>
              <w:ind/>
              <w:jc w:val="center"/>
              <w:rPr>
                <w:b w:val="1"/>
                <w:sz w:val="28"/>
                <w:u w:val="single"/>
              </w:rPr>
            </w:pPr>
            <w:r>
              <w:rPr>
                <w:b w:val="1"/>
                <w:i w:val="1"/>
                <w:sz w:val="28"/>
              </w:rPr>
              <w:t>«</w:t>
            </w:r>
            <w:r>
              <w:rPr>
                <w:b w:val="1"/>
                <w:sz w:val="28"/>
                <w:u w:val="single"/>
              </w:rPr>
              <w:t>Цилиндр, конус, шар.</w:t>
            </w:r>
            <w:r>
              <w:rPr>
                <w:b w:val="1"/>
                <w:sz w:val="28"/>
                <w:u w:val="single"/>
              </w:rPr>
              <w:t>»</w:t>
            </w:r>
          </w:p>
          <w:p w14:paraId="DC010000">
            <w:pPr>
              <w:spacing w:line="240" w:lineRule="auto"/>
              <w:ind w:firstLine="0" w:left="0"/>
              <w:jc w:val="left"/>
              <w:rPr>
                <w:b w:val="1"/>
                <w:sz w:val="24"/>
              </w:rPr>
            </w:pPr>
          </w:p>
        </w:tc>
        <w:tc>
          <w:tcPr>
            <w:tcW w:type="dxa" w:w="3856"/>
            <w:tcBorders>
              <w:top w:color="000000" w:sz="4" w:val="single"/>
              <w:left w:color="000000" w:sz="4" w:val="single"/>
              <w:bottom w:color="000000" w:sz="4" w:val="single"/>
              <w:right w:color="000000" w:sz="4" w:val="single"/>
            </w:tcBorders>
          </w:tcPr>
          <w:p w14:paraId="DD010000">
            <w:pPr>
              <w:pStyle w:val="Style_12"/>
              <w:rPr>
                <w:sz w:val="28"/>
              </w:rPr>
            </w:pPr>
            <w:r>
              <w:rPr>
                <w:sz w:val="28"/>
              </w:rPr>
              <w:t>-</w:t>
            </w:r>
            <w:r>
              <w:rPr>
                <w:sz w:val="28"/>
              </w:rPr>
              <w:t xml:space="preserve"> </w:t>
            </w:r>
            <w:r>
              <w:rPr>
                <w:sz w:val="28"/>
              </w:rPr>
              <w:t>и</w:t>
            </w:r>
            <w:r>
              <w:rPr>
                <w:sz w:val="28"/>
              </w:rPr>
              <w:t xml:space="preserve">меть представление о развертке цилиндра и конуса; </w:t>
            </w:r>
          </w:p>
          <w:p w14:paraId="DE010000">
            <w:pPr>
              <w:pStyle w:val="Style_12"/>
              <w:rPr>
                <w:sz w:val="28"/>
              </w:rPr>
            </w:pPr>
            <w:r>
              <w:rPr>
                <w:sz w:val="28"/>
              </w:rPr>
              <w:t>-</w:t>
            </w:r>
            <w:r>
              <w:rPr>
                <w:sz w:val="28"/>
              </w:rPr>
              <w:t xml:space="preserve"> </w:t>
            </w:r>
            <w:r>
              <w:rPr>
                <w:sz w:val="28"/>
              </w:rPr>
              <w:t>в</w:t>
            </w:r>
            <w:r>
              <w:rPr>
                <w:sz w:val="28"/>
              </w:rPr>
              <w:t>ладеть понятиями площадь поверхности цилиндра и конуса уметь применять их при р</w:t>
            </w:r>
            <w:r>
              <w:rPr>
                <w:sz w:val="28"/>
              </w:rPr>
              <w:t>е</w:t>
            </w:r>
            <w:r>
              <w:rPr>
                <w:sz w:val="28"/>
              </w:rPr>
              <w:t xml:space="preserve">шении задач. </w:t>
            </w:r>
          </w:p>
          <w:p w14:paraId="DF010000">
            <w:pPr>
              <w:spacing w:line="240" w:lineRule="auto"/>
              <w:ind w:firstLine="0" w:left="0"/>
              <w:jc w:val="center"/>
              <w:rPr>
                <w:b w:val="1"/>
                <w:sz w:val="24"/>
              </w:rPr>
            </w:pPr>
          </w:p>
        </w:tc>
        <w:tc>
          <w:tcPr>
            <w:tcW w:type="dxa" w:w="3857"/>
            <w:tcBorders>
              <w:top w:color="000000" w:sz="4" w:val="single"/>
              <w:left w:color="000000" w:sz="4" w:val="single"/>
              <w:bottom w:color="000000" w:sz="4" w:val="single"/>
              <w:right w:color="000000" w:sz="4" w:val="single"/>
            </w:tcBorders>
          </w:tcPr>
          <w:p w14:paraId="E0010000">
            <w:pPr>
              <w:pStyle w:val="Style_12"/>
              <w:ind/>
              <w:jc w:val="both"/>
              <w:rPr>
                <w:sz w:val="28"/>
              </w:rPr>
            </w:pPr>
            <w:r>
              <w:rPr>
                <w:sz w:val="28"/>
              </w:rPr>
              <w:t>-</w:t>
            </w:r>
            <w:r>
              <w:rPr>
                <w:sz w:val="28"/>
              </w:rPr>
              <w:t xml:space="preserve"> </w:t>
            </w:r>
            <w:r>
              <w:rPr>
                <w:sz w:val="28"/>
              </w:rPr>
              <w:t>н</w:t>
            </w:r>
            <w:r>
              <w:rPr>
                <w:sz w:val="28"/>
              </w:rPr>
              <w:t>аучится моделировать реальные ситуации на языке геометрии, иссл</w:t>
            </w:r>
            <w:r>
              <w:rPr>
                <w:sz w:val="28"/>
              </w:rPr>
              <w:t>е</w:t>
            </w:r>
            <w:r>
              <w:rPr>
                <w:sz w:val="28"/>
              </w:rPr>
              <w:t>довать построенные модели с использованием геометрических понятий и теорем, а</w:t>
            </w:r>
            <w:r>
              <w:rPr>
                <w:sz w:val="28"/>
              </w:rPr>
              <w:t>п</w:t>
            </w:r>
            <w:r>
              <w:rPr>
                <w:sz w:val="28"/>
              </w:rPr>
              <w:t xml:space="preserve">парата алгебры; </w:t>
            </w:r>
          </w:p>
          <w:p w14:paraId="E1010000">
            <w:pPr>
              <w:pStyle w:val="Style_12"/>
              <w:ind/>
              <w:jc w:val="both"/>
              <w:rPr>
                <w:sz w:val="28"/>
              </w:rPr>
            </w:pPr>
            <w:r>
              <w:rPr>
                <w:sz w:val="28"/>
              </w:rPr>
              <w:t>-</w:t>
            </w:r>
            <w:r>
              <w:rPr>
                <w:sz w:val="28"/>
              </w:rPr>
              <w:t xml:space="preserve"> </w:t>
            </w:r>
            <w:r>
              <w:rPr>
                <w:sz w:val="28"/>
              </w:rPr>
              <w:t>р</w:t>
            </w:r>
            <w:r>
              <w:rPr>
                <w:sz w:val="28"/>
              </w:rPr>
              <w:t>ешать практические задачи, связанные с нахождением геометрических вел</w:t>
            </w:r>
            <w:r>
              <w:rPr>
                <w:sz w:val="28"/>
              </w:rPr>
              <w:t>и</w:t>
            </w:r>
            <w:r>
              <w:rPr>
                <w:sz w:val="28"/>
              </w:rPr>
              <w:t>чин</w:t>
            </w:r>
            <w:r>
              <w:rPr>
                <w:sz w:val="28"/>
              </w:rPr>
              <w:t>.</w:t>
            </w:r>
          </w:p>
          <w:p w14:paraId="E2010000">
            <w:pPr>
              <w:spacing w:line="240" w:lineRule="auto"/>
              <w:ind w:firstLine="0" w:left="0"/>
              <w:jc w:val="center"/>
              <w:rPr>
                <w:b w:val="1"/>
                <w:sz w:val="24"/>
              </w:rPr>
            </w:pPr>
          </w:p>
        </w:tc>
      </w:tr>
      <w:tr>
        <w:trPr>
          <w:trHeight w:hRule="atLeast" w:val="698"/>
        </w:trPr>
        <w:tc>
          <w:tcPr>
            <w:tcW w:type="dxa" w:w="1790"/>
            <w:tcBorders>
              <w:top w:color="000000" w:sz="4" w:val="single"/>
              <w:left w:color="000000" w:sz="4" w:val="single"/>
              <w:bottom w:color="000000" w:sz="4" w:val="single"/>
              <w:right w:color="000000" w:sz="4" w:val="single"/>
            </w:tcBorders>
          </w:tcPr>
          <w:p w14:paraId="E3010000">
            <w:pPr>
              <w:spacing w:line="240" w:lineRule="auto"/>
              <w:ind w:firstLine="0" w:left="0"/>
              <w:jc w:val="left"/>
              <w:rPr>
                <w:b w:val="1"/>
                <w:sz w:val="24"/>
              </w:rPr>
            </w:pPr>
            <w:r>
              <w:rPr>
                <w:b w:val="1"/>
                <w:u w:val="single"/>
              </w:rPr>
              <w:t>Объемы тел.</w:t>
            </w:r>
          </w:p>
        </w:tc>
        <w:tc>
          <w:tcPr>
            <w:tcW w:type="dxa" w:w="3856"/>
            <w:tcBorders>
              <w:top w:color="000000" w:sz="4" w:val="single"/>
              <w:left w:color="000000" w:sz="4" w:val="single"/>
              <w:bottom w:color="000000" w:sz="4" w:val="single"/>
              <w:right w:color="000000" w:sz="4" w:val="single"/>
            </w:tcBorders>
          </w:tcPr>
          <w:p w14:paraId="E4010000">
            <w:pPr>
              <w:pStyle w:val="Style_12"/>
              <w:rPr>
                <w:sz w:val="28"/>
              </w:rPr>
            </w:pPr>
            <w:r>
              <w:rPr>
                <w:sz w:val="28"/>
              </w:rPr>
              <w:t>-</w:t>
            </w:r>
            <w:r>
              <w:rPr>
                <w:sz w:val="28"/>
              </w:rPr>
              <w:t xml:space="preserve"> </w:t>
            </w:r>
            <w:r>
              <w:rPr>
                <w:sz w:val="28"/>
              </w:rPr>
              <w:t>в</w:t>
            </w:r>
            <w:r>
              <w:rPr>
                <w:sz w:val="28"/>
              </w:rPr>
              <w:t>ладеть понятиями объем, объемы многогранников, объемы тел вращ</w:t>
            </w:r>
            <w:r>
              <w:rPr>
                <w:sz w:val="28"/>
              </w:rPr>
              <w:t>е</w:t>
            </w:r>
            <w:r>
              <w:rPr>
                <w:sz w:val="28"/>
              </w:rPr>
              <w:t>ния и применять их при решении задач.</w:t>
            </w:r>
          </w:p>
          <w:p w14:paraId="E5010000">
            <w:pPr>
              <w:numPr>
                <w:ilvl w:val="0"/>
                <w:numId w:val="10"/>
              </w:numPr>
              <w:spacing w:line="240" w:lineRule="auto"/>
              <w:ind w:hanging="357" w:left="357"/>
              <w:contextualSpacing w:val="1"/>
              <w:jc w:val="left"/>
              <w:rPr>
                <w:i w:val="1"/>
                <w:color w:val="404040"/>
                <w:sz w:val="24"/>
              </w:rPr>
            </w:pPr>
            <w:r>
              <w:rPr>
                <w:sz w:val="24"/>
              </w:rPr>
              <w:t>владеть понятиями объем, объемы многогранников, тел вращения и применять их при решении задач;</w:t>
            </w:r>
          </w:p>
          <w:p w14:paraId="E6010000">
            <w:pPr>
              <w:numPr>
                <w:ilvl w:val="0"/>
                <w:numId w:val="10"/>
              </w:numPr>
              <w:spacing w:line="240" w:lineRule="auto"/>
              <w:ind w:hanging="357" w:left="357"/>
              <w:contextualSpacing w:val="1"/>
              <w:jc w:val="left"/>
              <w:rPr>
                <w:i w:val="1"/>
                <w:color w:val="404040"/>
                <w:sz w:val="24"/>
              </w:rPr>
            </w:pPr>
            <w:r>
              <w:rPr>
                <w:sz w:val="24"/>
              </w:rPr>
              <w:t>иметь представление о развертке цилиндра и конуса, площади поверхности цилиндра и конуса, уметь применять их при решении задач;</w:t>
            </w:r>
          </w:p>
          <w:p w14:paraId="E7010000">
            <w:pPr>
              <w:numPr>
                <w:ilvl w:val="0"/>
                <w:numId w:val="10"/>
              </w:numPr>
              <w:spacing w:line="240" w:lineRule="auto"/>
              <w:ind w:hanging="357" w:left="357"/>
              <w:contextualSpacing w:val="1"/>
              <w:jc w:val="left"/>
              <w:rPr>
                <w:i w:val="1"/>
                <w:color w:val="404040"/>
                <w:sz w:val="24"/>
              </w:rPr>
            </w:pPr>
            <w:r>
              <w:rPr>
                <w:sz w:val="24"/>
              </w:rPr>
              <w:t>иметь представление о площади сферы и уметь применять его при решении задач;</w:t>
            </w:r>
          </w:p>
          <w:p w14:paraId="E8010000">
            <w:pPr>
              <w:numPr>
                <w:ilvl w:val="0"/>
                <w:numId w:val="10"/>
              </w:numPr>
              <w:spacing w:line="240" w:lineRule="auto"/>
              <w:ind w:hanging="357" w:left="357"/>
              <w:contextualSpacing w:val="1"/>
              <w:jc w:val="left"/>
              <w:rPr>
                <w:i w:val="1"/>
                <w:color w:val="404040"/>
                <w:sz w:val="24"/>
              </w:rPr>
            </w:pPr>
            <w:r>
              <w:rPr>
                <w:sz w:val="24"/>
              </w:rPr>
              <w:t>уметь решать задачи на комбинации многогранников и тел вращения;</w:t>
            </w:r>
          </w:p>
          <w:p w14:paraId="E9010000">
            <w:pPr>
              <w:numPr>
                <w:ilvl w:val="0"/>
                <w:numId w:val="10"/>
              </w:numPr>
              <w:spacing w:line="240" w:lineRule="auto"/>
              <w:ind w:hanging="357" w:left="357"/>
              <w:contextualSpacing w:val="1"/>
              <w:jc w:val="left"/>
              <w:rPr>
                <w:i w:val="1"/>
                <w:color w:val="404040"/>
                <w:sz w:val="24"/>
              </w:rPr>
            </w:pPr>
            <w:r>
              <w:rPr>
                <w:sz w:val="24"/>
              </w:rPr>
              <w:t>иметь представление о подобии в пространстве и уметь решать задачи на отношение объемов и площадей поверхностей подобных фигур.</w:t>
            </w:r>
          </w:p>
          <w:p w14:paraId="EA010000">
            <w:pPr>
              <w:spacing w:line="240" w:lineRule="auto"/>
              <w:ind w:hanging="357" w:left="357"/>
              <w:jc w:val="left"/>
              <w:rPr>
                <w:i w:val="1"/>
                <w:sz w:val="24"/>
              </w:rPr>
            </w:pPr>
            <w:r>
              <w:rPr>
                <w:i w:val="1"/>
                <w:sz w:val="24"/>
              </w:rPr>
              <w:t>В повседневной жизни и при изучении других предметов:</w:t>
            </w:r>
          </w:p>
          <w:p w14:paraId="EB010000">
            <w:pPr>
              <w:spacing w:line="240" w:lineRule="auto"/>
              <w:ind w:firstLine="0" w:left="0"/>
              <w:jc w:val="center"/>
              <w:rPr>
                <w:b w:val="1"/>
                <w:sz w:val="24"/>
              </w:rPr>
            </w:pPr>
            <w:r>
              <w:rPr>
                <w:sz w:val="24"/>
              </w:rPr>
              <w:t xml:space="preserve">составлять с использованием свойств геометрических фигур математические модели </w:t>
            </w:r>
            <w:r>
              <w:rPr>
                <w:rStyle w:val="Style_8_ch"/>
              </w:rPr>
              <w:t>для решения задач практического характера и задач из смежных дисциплин</w:t>
            </w:r>
            <w:r>
              <w:rPr>
                <w:sz w:val="24"/>
              </w:rPr>
              <w:t>, исследовать полученные модели и интерпретировать результат</w:t>
            </w:r>
          </w:p>
        </w:tc>
        <w:tc>
          <w:tcPr>
            <w:tcW w:type="dxa" w:w="3857"/>
            <w:tcBorders>
              <w:top w:color="000000" w:sz="4" w:val="single"/>
              <w:left w:color="000000" w:sz="4" w:val="single"/>
              <w:bottom w:color="000000" w:sz="4" w:val="single"/>
              <w:right w:color="000000" w:sz="4" w:val="single"/>
            </w:tcBorders>
          </w:tcPr>
          <w:p w14:paraId="EC010000">
            <w:pPr>
              <w:tabs>
                <w:tab w:leader="none" w:pos="5670" w:val="left"/>
              </w:tabs>
              <w:spacing w:line="240" w:lineRule="auto"/>
              <w:ind/>
              <w:rPr>
                <w:b w:val="1"/>
                <w:highlight w:val="yellow"/>
              </w:rPr>
            </w:pPr>
            <w:r>
              <w:t>-</w:t>
            </w:r>
            <w:r>
              <w:t xml:space="preserve"> </w:t>
            </w:r>
            <w:r>
              <w:t>п</w:t>
            </w:r>
            <w:r>
              <w:t>рименять при решении задач формулы объема шара и его частей</w:t>
            </w:r>
            <w:r>
              <w:t>.</w:t>
            </w:r>
          </w:p>
          <w:p w14:paraId="ED010000">
            <w:pPr>
              <w:numPr>
                <w:ilvl w:val="0"/>
                <w:numId w:val="10"/>
              </w:numPr>
              <w:spacing w:line="240" w:lineRule="auto"/>
              <w:ind w:hanging="357" w:left="357"/>
              <w:contextualSpacing w:val="1"/>
              <w:jc w:val="left"/>
              <w:rPr>
                <w:i w:val="1"/>
                <w:color w:val="404040"/>
                <w:sz w:val="24"/>
              </w:rPr>
            </w:pPr>
            <w:r>
              <w:rPr>
                <w:i w:val="1"/>
                <w:sz w:val="24"/>
              </w:rPr>
              <w:t xml:space="preserve">применять при решении задач и доказательстве теорем векторный метод и метод координат; </w:t>
            </w:r>
          </w:p>
          <w:p w14:paraId="EE010000">
            <w:pPr>
              <w:numPr>
                <w:ilvl w:val="0"/>
                <w:numId w:val="10"/>
              </w:numPr>
              <w:spacing w:line="240" w:lineRule="auto"/>
              <w:ind w:hanging="357" w:left="357"/>
              <w:contextualSpacing w:val="1"/>
              <w:jc w:val="left"/>
              <w:rPr>
                <w:i w:val="1"/>
                <w:color w:val="404040"/>
                <w:sz w:val="24"/>
              </w:rPr>
            </w:pPr>
            <w:r>
              <w:rPr>
                <w:i w:val="1"/>
                <w:sz w:val="24"/>
              </w:rPr>
              <w:t>иметь представление об аксиомах объема, применять формулы объемов прямоугольного параллелепипеда, призмы и пирамиды, тетраэдра при решении задач;</w:t>
            </w:r>
          </w:p>
          <w:p w14:paraId="EF010000">
            <w:pPr>
              <w:numPr>
                <w:ilvl w:val="0"/>
                <w:numId w:val="10"/>
              </w:numPr>
              <w:spacing w:line="240" w:lineRule="auto"/>
              <w:ind w:hanging="357" w:left="357"/>
              <w:contextualSpacing w:val="1"/>
              <w:jc w:val="left"/>
              <w:rPr>
                <w:i w:val="1"/>
                <w:color w:val="404040"/>
                <w:sz w:val="24"/>
              </w:rPr>
            </w:pPr>
            <w:r>
              <w:rPr>
                <w:i w:val="1"/>
                <w:sz w:val="24"/>
              </w:rPr>
              <w:t>применять теоремы об отношениях объемов при решении задач;</w:t>
            </w:r>
          </w:p>
          <w:p w14:paraId="F0010000">
            <w:pPr>
              <w:spacing w:line="240" w:lineRule="auto"/>
              <w:ind w:firstLine="0" w:left="0"/>
              <w:jc w:val="center"/>
              <w:rPr>
                <w:b w:val="1"/>
                <w:sz w:val="24"/>
              </w:rPr>
            </w:pPr>
            <w:r>
              <w:rPr>
                <w:i w:val="1"/>
                <w:sz w:val="24"/>
              </w:rPr>
              <w:t>применять интеграл для вычисления объемов и</w:t>
            </w:r>
          </w:p>
        </w:tc>
      </w:tr>
      <w:tr>
        <w:trPr>
          <w:trHeight w:hRule="atLeast" w:val="698"/>
        </w:trPr>
        <w:tc>
          <w:tcPr>
            <w:tcW w:type="dxa" w:w="1790"/>
            <w:tcBorders>
              <w:top w:color="000000" w:sz="4" w:val="single"/>
              <w:left w:color="000000" w:sz="4" w:val="single"/>
              <w:bottom w:color="000000" w:sz="4" w:val="single"/>
              <w:right w:color="000000" w:sz="4" w:val="single"/>
            </w:tcBorders>
          </w:tcPr>
          <w:p w14:paraId="F1010000">
            <w:pPr>
              <w:spacing w:line="240" w:lineRule="auto"/>
              <w:ind w:firstLine="0" w:left="0"/>
              <w:jc w:val="left"/>
              <w:rPr>
                <w:b w:val="1"/>
                <w:sz w:val="24"/>
              </w:rPr>
            </w:pPr>
            <w:r>
              <w:rPr>
                <w:b w:val="1"/>
                <w:u w:val="single"/>
              </w:rPr>
              <w:t>Метод координат в пространстве.</w:t>
            </w:r>
          </w:p>
        </w:tc>
        <w:tc>
          <w:tcPr>
            <w:tcW w:type="dxa" w:w="3856"/>
            <w:tcBorders>
              <w:top w:color="000000" w:sz="4" w:val="single"/>
              <w:left w:color="000000" w:sz="4" w:val="single"/>
              <w:bottom w:color="000000" w:sz="4" w:val="single"/>
              <w:right w:color="000000" w:sz="4" w:val="single"/>
            </w:tcBorders>
          </w:tcPr>
          <w:p w14:paraId="F2010000">
            <w:pPr>
              <w:pStyle w:val="Style_12"/>
              <w:rPr>
                <w:sz w:val="28"/>
              </w:rPr>
            </w:pPr>
            <w:r>
              <w:rPr>
                <w:sz w:val="28"/>
              </w:rPr>
              <w:t>-</w:t>
            </w:r>
            <w:r>
              <w:rPr>
                <w:sz w:val="28"/>
              </w:rPr>
              <w:t xml:space="preserve"> </w:t>
            </w:r>
            <w:r>
              <w:rPr>
                <w:sz w:val="28"/>
              </w:rPr>
              <w:t>о</w:t>
            </w:r>
            <w:r>
              <w:rPr>
                <w:sz w:val="28"/>
              </w:rPr>
              <w:t>пределять координаты точки; проводить операции над векторами, в</w:t>
            </w:r>
            <w:r>
              <w:rPr>
                <w:sz w:val="28"/>
              </w:rPr>
              <w:t>ы</w:t>
            </w:r>
            <w:r>
              <w:rPr>
                <w:sz w:val="28"/>
              </w:rPr>
              <w:t>числять длину и координат</w:t>
            </w:r>
            <w:r>
              <w:rPr>
                <w:sz w:val="28"/>
              </w:rPr>
              <w:t>ы вектора, угол между векторами;</w:t>
            </w:r>
          </w:p>
          <w:p w14:paraId="F3010000">
            <w:pPr>
              <w:pStyle w:val="Style_12"/>
              <w:rPr>
                <w:sz w:val="28"/>
              </w:rPr>
            </w:pPr>
            <w:r>
              <w:rPr>
                <w:sz w:val="28"/>
              </w:rPr>
              <w:t>-</w:t>
            </w:r>
            <w:r>
              <w:rPr>
                <w:sz w:val="28"/>
              </w:rPr>
              <w:t xml:space="preserve"> </w:t>
            </w:r>
            <w:r>
              <w:rPr>
                <w:sz w:val="28"/>
              </w:rPr>
              <w:t>и</w:t>
            </w:r>
            <w:r>
              <w:rPr>
                <w:sz w:val="28"/>
              </w:rPr>
              <w:t>спользовать формулу ра</w:t>
            </w:r>
            <w:r>
              <w:rPr>
                <w:sz w:val="28"/>
              </w:rPr>
              <w:t>сстояния от точки до плоскости;</w:t>
            </w:r>
          </w:p>
          <w:p w14:paraId="F4010000">
            <w:pPr>
              <w:pStyle w:val="Style_12"/>
              <w:rPr>
                <w:sz w:val="28"/>
              </w:rPr>
            </w:pPr>
            <w:r>
              <w:rPr>
                <w:sz w:val="28"/>
              </w:rPr>
              <w:t>-</w:t>
            </w:r>
            <w:r>
              <w:rPr>
                <w:sz w:val="28"/>
              </w:rPr>
              <w:t xml:space="preserve"> </w:t>
            </w:r>
            <w:r>
              <w:rPr>
                <w:sz w:val="28"/>
              </w:rPr>
              <w:t>п</w:t>
            </w:r>
            <w:r>
              <w:rPr>
                <w:sz w:val="28"/>
              </w:rPr>
              <w:t>рименят</w:t>
            </w:r>
            <w:r>
              <w:rPr>
                <w:sz w:val="28"/>
              </w:rPr>
              <w:t>ь понятие компланарные векторы;</w:t>
            </w:r>
          </w:p>
          <w:p w14:paraId="F5010000">
            <w:pPr>
              <w:pStyle w:val="Style_12"/>
              <w:rPr>
                <w:sz w:val="28"/>
              </w:rPr>
            </w:pPr>
            <w:r>
              <w:rPr>
                <w:sz w:val="28"/>
              </w:rPr>
              <w:t>-</w:t>
            </w:r>
            <w:r>
              <w:rPr>
                <w:sz w:val="28"/>
              </w:rPr>
              <w:t xml:space="preserve"> </w:t>
            </w:r>
            <w:r>
              <w:rPr>
                <w:sz w:val="28"/>
              </w:rPr>
              <w:t>р</w:t>
            </w:r>
            <w:r>
              <w:rPr>
                <w:sz w:val="28"/>
              </w:rPr>
              <w:t xml:space="preserve">аскладывать вектор по трем некомпланарным векторам. </w:t>
            </w:r>
          </w:p>
          <w:p w14:paraId="F6010000">
            <w:pPr>
              <w:spacing w:line="240" w:lineRule="auto"/>
              <w:ind w:firstLine="0" w:left="0"/>
              <w:jc w:val="center"/>
              <w:rPr>
                <w:b w:val="1"/>
                <w:sz w:val="24"/>
              </w:rPr>
            </w:pPr>
          </w:p>
        </w:tc>
        <w:tc>
          <w:tcPr>
            <w:tcW w:type="dxa" w:w="3857"/>
            <w:tcBorders>
              <w:top w:color="000000" w:sz="4" w:val="single"/>
              <w:left w:color="000000" w:sz="4" w:val="single"/>
              <w:bottom w:color="000000" w:sz="4" w:val="single"/>
              <w:right w:color="000000" w:sz="4" w:val="single"/>
            </w:tcBorders>
          </w:tcPr>
          <w:p w14:paraId="F7010000">
            <w:pPr>
              <w:pStyle w:val="Style_12"/>
              <w:rPr>
                <w:sz w:val="28"/>
              </w:rPr>
            </w:pPr>
            <w:r>
              <w:rPr>
                <w:sz w:val="28"/>
              </w:rPr>
              <w:t>-</w:t>
            </w:r>
            <w:r>
              <w:rPr>
                <w:sz w:val="28"/>
              </w:rPr>
              <w:t xml:space="preserve"> </w:t>
            </w:r>
            <w:r>
              <w:rPr>
                <w:sz w:val="28"/>
              </w:rPr>
              <w:t>р</w:t>
            </w:r>
            <w:r>
              <w:rPr>
                <w:sz w:val="28"/>
              </w:rPr>
              <w:t>ешать геометри</w:t>
            </w:r>
            <w:r>
              <w:rPr>
                <w:sz w:val="28"/>
              </w:rPr>
              <w:t>ческие задачи методом координат.</w:t>
            </w:r>
          </w:p>
          <w:p w14:paraId="F8010000">
            <w:pPr>
              <w:spacing w:line="240" w:lineRule="auto"/>
              <w:ind w:firstLine="0" w:left="0"/>
              <w:jc w:val="center"/>
              <w:rPr>
                <w:b w:val="1"/>
                <w:sz w:val="24"/>
              </w:rPr>
            </w:pPr>
          </w:p>
        </w:tc>
      </w:tr>
      <w:tr>
        <w:trPr>
          <w:trHeight w:hRule="atLeast" w:val="698"/>
        </w:trPr>
        <w:tc>
          <w:tcPr>
            <w:tcW w:type="dxa" w:w="1790"/>
            <w:tcBorders>
              <w:top w:color="000000" w:sz="4" w:val="single"/>
              <w:left w:color="000000" w:sz="4" w:val="single"/>
              <w:bottom w:color="000000" w:sz="4" w:val="single"/>
              <w:right w:color="000000" w:sz="4" w:val="single"/>
            </w:tcBorders>
          </w:tcPr>
          <w:p w14:paraId="F9010000">
            <w:pPr>
              <w:spacing w:line="240" w:lineRule="auto"/>
              <w:ind w:firstLine="0" w:left="0"/>
              <w:jc w:val="left"/>
              <w:rPr>
                <w:b w:val="1"/>
                <w:sz w:val="24"/>
              </w:rPr>
            </w:pPr>
            <w:r>
              <w:rPr>
                <w:b w:val="1"/>
                <w:i w:val="1"/>
              </w:rPr>
              <w:t>«Заключительное повторение курса геометрии</w:t>
            </w:r>
          </w:p>
        </w:tc>
        <w:tc>
          <w:tcPr>
            <w:tcW w:type="dxa" w:w="3856"/>
            <w:tcBorders>
              <w:top w:color="000000" w:sz="4" w:val="single"/>
              <w:left w:color="000000" w:sz="4" w:val="single"/>
              <w:bottom w:color="000000" w:sz="4" w:val="single"/>
              <w:right w:color="000000" w:sz="4" w:val="single"/>
            </w:tcBorders>
          </w:tcPr>
          <w:p w14:paraId="FA010000">
            <w:pPr>
              <w:numPr>
                <w:ilvl w:val="0"/>
                <w:numId w:val="15"/>
              </w:numPr>
              <w:spacing w:line="240" w:lineRule="auto"/>
              <w:ind/>
              <w:jc w:val="left"/>
            </w:pPr>
            <w:r>
              <w:t>Уметь решать простые задачи по всем изученным темам, выполняя стереометрический чертеж.</w:t>
            </w:r>
          </w:p>
          <w:p w14:paraId="FB010000">
            <w:pPr>
              <w:numPr>
                <w:ilvl w:val="0"/>
                <w:numId w:val="15"/>
              </w:numPr>
              <w:spacing w:line="240" w:lineRule="auto"/>
              <w:ind/>
              <w:jc w:val="left"/>
            </w:pPr>
            <w:r>
              <w:t>Уметь описывать взаимное расположение прямых и плоскостей в пространстве.</w:t>
            </w:r>
          </w:p>
          <w:p w14:paraId="FC010000">
            <w:pPr>
              <w:numPr>
                <w:ilvl w:val="0"/>
                <w:numId w:val="16"/>
              </w:numPr>
              <w:spacing w:line="240" w:lineRule="auto"/>
              <w:ind/>
              <w:jc w:val="left"/>
            </w:pPr>
            <w:r>
              <w:t>Уметь анализировать в простейших случаях взаимное расположение объектов в пространстве;</w:t>
            </w:r>
          </w:p>
          <w:p w14:paraId="FD010000">
            <w:pPr>
              <w:numPr>
                <w:ilvl w:val="0"/>
                <w:numId w:val="16"/>
              </w:numPr>
              <w:spacing w:line="240" w:lineRule="auto"/>
              <w:ind/>
              <w:jc w:val="left"/>
            </w:pPr>
            <w:r>
              <w:t>Уметь изображать основные многоугольники; выполнять чертежи по условию задач;</w:t>
            </w:r>
          </w:p>
          <w:p w14:paraId="FE010000">
            <w:pPr>
              <w:numPr>
                <w:ilvl w:val="0"/>
                <w:numId w:val="16"/>
              </w:numPr>
              <w:spacing w:line="240" w:lineRule="auto"/>
              <w:ind/>
              <w:jc w:val="left"/>
            </w:pPr>
            <w:r>
              <w:t>Уметь строить простейшие сечения куба , призмы, пирамиды;</w:t>
            </w:r>
          </w:p>
          <w:p w14:paraId="FF010000">
            <w:pPr>
              <w:numPr>
                <w:ilvl w:val="0"/>
                <w:numId w:val="16"/>
              </w:numPr>
              <w:spacing w:line="240" w:lineRule="auto"/>
              <w:ind/>
              <w:jc w:val="left"/>
            </w:pPr>
            <w:r>
              <w:t>Уметь решать планиметрические и простейшие стереометрические задачи на нахождение геометрических величин (длин, углов, площадей, объёмов)</w:t>
            </w:r>
          </w:p>
          <w:p w14:paraId="00020000">
            <w:pPr>
              <w:numPr>
                <w:ilvl w:val="0"/>
                <w:numId w:val="16"/>
              </w:numPr>
              <w:spacing w:line="240" w:lineRule="auto"/>
              <w:ind/>
              <w:jc w:val="left"/>
            </w:pPr>
            <w:r>
              <w:t>Уметь использовать при решении стереометрических задач планиметрические факты и методы;</w:t>
            </w:r>
          </w:p>
          <w:p w14:paraId="01020000">
            <w:pPr>
              <w:spacing w:line="240" w:lineRule="auto"/>
              <w:ind w:firstLine="0" w:left="0"/>
              <w:jc w:val="center"/>
              <w:rPr>
                <w:b w:val="1"/>
                <w:sz w:val="24"/>
              </w:rPr>
            </w:pPr>
          </w:p>
        </w:tc>
        <w:tc>
          <w:tcPr>
            <w:tcW w:type="dxa" w:w="3857"/>
            <w:tcBorders>
              <w:top w:color="000000" w:sz="4" w:val="single"/>
              <w:left w:color="000000" w:sz="4" w:val="single"/>
              <w:bottom w:color="000000" w:sz="4" w:val="single"/>
              <w:right w:color="000000" w:sz="4" w:val="single"/>
            </w:tcBorders>
          </w:tcPr>
          <w:p w14:paraId="02020000">
            <w:pPr>
              <w:numPr>
                <w:ilvl w:val="0"/>
                <w:numId w:val="16"/>
              </w:numPr>
              <w:spacing w:line="240" w:lineRule="auto"/>
              <w:ind/>
              <w:jc w:val="left"/>
            </w:pPr>
            <w:r>
              <w:t xml:space="preserve">Уметь распознавать на чертежах  и моделях пространственные формы; </w:t>
            </w:r>
          </w:p>
          <w:p w14:paraId="03020000">
            <w:pPr>
              <w:numPr>
                <w:ilvl w:val="0"/>
                <w:numId w:val="16"/>
              </w:numPr>
              <w:spacing w:line="240" w:lineRule="auto"/>
              <w:ind/>
              <w:jc w:val="left"/>
            </w:pPr>
            <w:r>
              <w:t>Уметь описывать взаимное расположение прямых и плоскостей в пространстве, аргументировать свои суждения об этом расположении;</w:t>
            </w:r>
          </w:p>
          <w:p w14:paraId="04020000">
            <w:pPr>
              <w:numPr>
                <w:ilvl w:val="0"/>
                <w:numId w:val="16"/>
              </w:numPr>
              <w:spacing w:line="240" w:lineRule="auto"/>
              <w:ind/>
              <w:jc w:val="left"/>
            </w:pPr>
            <w:r>
              <w:t>проводить доказательные рассуждения в ходе решения задач;</w:t>
            </w:r>
          </w:p>
          <w:p w14:paraId="05020000">
            <w:pPr>
              <w:ind w:hanging="360" w:left="720"/>
            </w:pPr>
            <w:r>
              <w:t xml:space="preserve">     использовать приобретенные знания и умения в практической деятельности и повседневной жизни для:</w:t>
            </w:r>
          </w:p>
          <w:p w14:paraId="06020000">
            <w:pPr>
              <w:numPr>
                <w:ilvl w:val="0"/>
                <w:numId w:val="16"/>
              </w:numPr>
              <w:spacing w:line="240" w:lineRule="auto"/>
              <w:ind/>
              <w:jc w:val="left"/>
            </w:pPr>
            <w:r>
              <w:t>исследования (моделирования) практических ситуаций на основе изученных формул и свойств фигур;</w:t>
            </w:r>
          </w:p>
          <w:p w14:paraId="07020000">
            <w:pPr>
              <w:spacing w:line="240" w:lineRule="auto"/>
              <w:ind w:firstLine="0" w:left="0"/>
              <w:jc w:val="center"/>
              <w:rPr>
                <w:b w:val="1"/>
                <w:sz w:val="24"/>
              </w:rPr>
            </w:pPr>
            <w:r>
              <w:t>вычисления площадей поверхностей пространственных тел при решении практических задач, используя при необходимости справочники и вычислительные устройства</w:t>
            </w:r>
          </w:p>
        </w:tc>
      </w:tr>
    </w:tbl>
    <w:p w14:paraId="08020000">
      <w:pPr>
        <w:ind/>
        <w:jc w:val="center"/>
        <w:rPr>
          <w:rFonts w:ascii="Georgia" w:hAnsi="Georgia"/>
          <w:b w:val="1"/>
        </w:rPr>
      </w:pPr>
    </w:p>
    <w:p w14:paraId="09020000">
      <w:pPr>
        <w:ind/>
        <w:jc w:val="center"/>
        <w:rPr>
          <w:rFonts w:ascii="Georgia" w:hAnsi="Georgia"/>
          <w:b w:val="1"/>
          <w:caps w:val="1"/>
        </w:rPr>
      </w:pPr>
      <w:r>
        <w:rPr>
          <w:rFonts w:ascii="Georgia" w:hAnsi="Georgia"/>
          <w:b w:val="1"/>
          <w:caps w:val="1"/>
        </w:rPr>
        <w:t>ТеМАТИЧЕСКОЕ ПЛАНИРОВАНИЕ</w:t>
      </w:r>
    </w:p>
    <w:p w14:paraId="0A020000">
      <w:pPr>
        <w:ind/>
        <w:jc w:val="center"/>
        <w:rPr>
          <w:rFonts w:ascii="Georgia" w:hAnsi="Georgia"/>
          <w:caps w:val="1"/>
          <w:sz w:val="18"/>
        </w:rPr>
      </w:pPr>
    </w:p>
    <w:tbl>
      <w:tblPr>
        <w:tblStyle w:val="Style_4"/>
        <w:tblInd w:type="dxa" w:w="-102"/>
        <w:tblLayout w:type="fixed"/>
        <w:tblCellMar>
          <w:left w:type="dxa" w:w="40"/>
          <w:right w:type="dxa" w:w="40"/>
        </w:tblCellMar>
      </w:tblPr>
      <w:tblGrid>
        <w:gridCol w:w="563"/>
        <w:gridCol w:w="5442"/>
        <w:gridCol w:w="3349"/>
      </w:tblGrid>
      <w:tr>
        <w:trPr>
          <w:trHeight w:hRule="atLeast" w:val="483"/>
        </w:trPr>
        <w:tc>
          <w:tcPr>
            <w:tcW w:type="dxa" w:w="563"/>
            <w:vMerge w:val="restart"/>
            <w:tcBorders>
              <w:top w:color="000000" w:sz="6" w:val="single"/>
              <w:left w:color="000000" w:sz="6" w:val="single"/>
              <w:bottom w:color="000000" w:sz="6" w:val="single"/>
              <w:right w:color="000000" w:sz="6" w:val="single"/>
            </w:tcBorders>
            <w:shd w:fill="FFFFFF" w:val="clear"/>
            <w:tcMar>
              <w:left w:type="dxa" w:w="40"/>
              <w:right w:type="dxa" w:w="40"/>
            </w:tcMar>
            <w:vAlign w:val="center"/>
          </w:tcPr>
          <w:p w14:paraId="0B020000">
            <w:pPr>
              <w:ind/>
              <w:jc w:val="center"/>
            </w:pPr>
            <w:r>
              <w:rPr>
                <w:b w:val="1"/>
                <w:i w:val="1"/>
                <w:color w:val="000000"/>
              </w:rPr>
              <w:t>№ п/п</w:t>
            </w:r>
          </w:p>
        </w:tc>
        <w:tc>
          <w:tcPr>
            <w:tcW w:type="dxa" w:w="5442"/>
            <w:vMerge w:val="restart"/>
            <w:tcBorders>
              <w:top w:color="000000" w:sz="6" w:val="single"/>
              <w:left w:color="000000" w:sz="6" w:val="single"/>
              <w:bottom w:color="000000" w:sz="6" w:val="single"/>
              <w:right w:color="000000" w:sz="6" w:val="single"/>
            </w:tcBorders>
            <w:shd w:fill="FFFFFF" w:val="clear"/>
            <w:tcMar>
              <w:left w:type="dxa" w:w="40"/>
              <w:right w:type="dxa" w:w="40"/>
            </w:tcMar>
          </w:tcPr>
          <w:p w14:paraId="0C020000">
            <w:pPr>
              <w:ind/>
              <w:jc w:val="center"/>
              <w:rPr>
                <w:b w:val="1"/>
                <w:i w:val="1"/>
                <w:color w:val="000000"/>
              </w:rPr>
            </w:pPr>
          </w:p>
          <w:p w14:paraId="0D020000">
            <w:pPr>
              <w:ind/>
              <w:jc w:val="center"/>
            </w:pPr>
            <w:r>
              <w:rPr>
                <w:b w:val="1"/>
                <w:i w:val="1"/>
                <w:color w:val="000000"/>
              </w:rPr>
              <w:t>Раздел, тема</w:t>
            </w:r>
          </w:p>
        </w:tc>
        <w:tc>
          <w:tcPr>
            <w:tcW w:type="dxa" w:w="3349"/>
            <w:vMerge w:val="restart"/>
            <w:tcBorders>
              <w:top w:color="000000" w:sz="6" w:val="single"/>
              <w:left w:color="000000" w:sz="6" w:val="single"/>
              <w:bottom w:color="000000" w:sz="6" w:val="single"/>
              <w:right w:color="000000" w:sz="6" w:val="single"/>
            </w:tcBorders>
            <w:shd w:fill="FFFFFF" w:val="clear"/>
            <w:tcMar>
              <w:left w:type="dxa" w:w="40"/>
              <w:right w:type="dxa" w:w="40"/>
            </w:tcMar>
            <w:vAlign w:val="center"/>
          </w:tcPr>
          <w:p w14:paraId="0E020000">
            <w:pPr>
              <w:ind w:firstLine="0" w:left="-40"/>
              <w:jc w:val="center"/>
              <w:rPr>
                <w:b w:val="1"/>
                <w:i w:val="1"/>
                <w:color w:val="000000"/>
              </w:rPr>
            </w:pPr>
          </w:p>
          <w:p w14:paraId="0F020000">
            <w:pPr>
              <w:ind w:firstLine="0" w:left="-40"/>
              <w:jc w:val="center"/>
            </w:pPr>
            <w:r>
              <w:rPr>
                <w:b w:val="1"/>
                <w:i w:val="1"/>
                <w:color w:val="000000"/>
              </w:rPr>
              <w:t xml:space="preserve">Количество </w:t>
            </w:r>
            <w:r>
              <w:rPr>
                <w:b w:val="1"/>
                <w:i w:val="1"/>
                <w:color w:val="000000"/>
              </w:rPr>
              <w:t>ча</w:t>
            </w:r>
            <w:r>
              <w:rPr>
                <w:b w:val="1"/>
                <w:i w:val="1"/>
                <w:color w:val="000000"/>
              </w:rPr>
              <w:t>сов</w:t>
            </w:r>
          </w:p>
        </w:tc>
      </w:tr>
      <w:tr>
        <w:trPr>
          <w:trHeight w:hRule="atLeast" w:val="797"/>
        </w:trPr>
        <w:tc>
          <w:tcPr>
            <w:tcW w:type="dxa" w:w="563"/>
            <w:gridSpan w:val="1"/>
            <w:vMerge w:val="continue"/>
            <w:tcBorders>
              <w:top w:color="000000" w:sz="6" w:val="single"/>
              <w:left w:color="000000" w:sz="6" w:val="single"/>
              <w:bottom w:color="000000" w:sz="6" w:val="single"/>
              <w:right w:color="000000" w:sz="6" w:val="single"/>
            </w:tcBorders>
            <w:shd w:fill="FFFFFF" w:val="clear"/>
            <w:tcMar>
              <w:left w:type="dxa" w:w="40"/>
              <w:right w:type="dxa" w:w="40"/>
            </w:tcMar>
            <w:vAlign w:val="center"/>
          </w:tcPr>
          <w:p/>
        </w:tc>
        <w:tc>
          <w:tcPr>
            <w:tcW w:type="dxa" w:w="5442"/>
            <w:gridSpan w:val="1"/>
            <w:vMerge w:val="continue"/>
            <w:tcBorders>
              <w:top w:color="000000" w:sz="6" w:val="single"/>
              <w:left w:color="000000" w:sz="6" w:val="single"/>
              <w:bottom w:color="000000" w:sz="6" w:val="single"/>
              <w:right w:color="000000" w:sz="6" w:val="single"/>
            </w:tcBorders>
            <w:shd w:fill="FFFFFF" w:val="clear"/>
            <w:tcMar>
              <w:left w:type="dxa" w:w="40"/>
              <w:right w:type="dxa" w:w="40"/>
            </w:tcMar>
          </w:tcPr>
          <w:p/>
        </w:tc>
        <w:tc>
          <w:tcPr>
            <w:tcW w:type="dxa" w:w="3349"/>
            <w:gridSpan w:val="1"/>
            <w:vMerge w:val="continue"/>
            <w:tcBorders>
              <w:top w:color="000000" w:sz="6" w:val="single"/>
              <w:left w:color="000000" w:sz="6" w:val="single"/>
              <w:bottom w:color="000000" w:sz="6" w:val="single"/>
              <w:right w:color="000000" w:sz="6" w:val="single"/>
            </w:tcBorders>
            <w:shd w:fill="FFFFFF" w:val="clear"/>
            <w:tcMar>
              <w:left w:type="dxa" w:w="40"/>
              <w:right w:type="dxa" w:w="40"/>
            </w:tcMar>
            <w:vAlign w:val="center"/>
          </w:tcPr>
          <w:p/>
        </w:tc>
      </w:tr>
      <w:tr>
        <w:trPr>
          <w:trHeight w:hRule="atLeast" w:val="323"/>
        </w:trPr>
        <w:tc>
          <w:tcPr>
            <w:tcW w:type="dxa" w:w="563"/>
            <w:tcBorders>
              <w:top w:color="000000" w:sz="6" w:val="single"/>
              <w:left w:color="000000" w:sz="6" w:val="single"/>
              <w:bottom w:color="000000" w:sz="6" w:val="single"/>
              <w:right w:color="000000" w:sz="6" w:val="single"/>
            </w:tcBorders>
            <w:shd w:fill="FFFFFF" w:val="clear"/>
            <w:tcMar>
              <w:left w:type="dxa" w:w="40"/>
              <w:right w:type="dxa" w:w="40"/>
            </w:tcMar>
            <w:vAlign w:val="center"/>
          </w:tcPr>
          <w:p w14:paraId="10020000">
            <w:pPr>
              <w:ind/>
              <w:jc w:val="center"/>
              <w:rPr>
                <w:color w:val="000000"/>
              </w:rPr>
            </w:pPr>
            <w:r>
              <w:rPr>
                <w:color w:val="000000"/>
              </w:rPr>
              <w:t>11</w:t>
            </w:r>
          </w:p>
        </w:tc>
        <w:tc>
          <w:tcPr>
            <w:tcW w:type="dxa" w:w="5442"/>
            <w:tcBorders>
              <w:top w:color="000000" w:sz="6" w:val="single"/>
              <w:left w:color="000000" w:sz="6" w:val="single"/>
              <w:bottom w:color="000000" w:sz="6" w:val="single"/>
              <w:right w:color="000000" w:sz="6" w:val="single"/>
            </w:tcBorders>
            <w:shd w:fill="FFFFFF" w:val="clear"/>
            <w:tcMar>
              <w:left w:type="dxa" w:w="40"/>
              <w:right w:type="dxa" w:w="40"/>
            </w:tcMar>
          </w:tcPr>
          <w:p w14:paraId="11020000">
            <w:r>
              <w:t>Числовые и буквенные выражения</w:t>
            </w:r>
          </w:p>
        </w:tc>
        <w:tc>
          <w:tcPr>
            <w:tcW w:type="dxa" w:w="3349"/>
            <w:tcBorders>
              <w:top w:color="000000" w:sz="6" w:val="single"/>
              <w:left w:color="000000" w:sz="6" w:val="single"/>
              <w:bottom w:color="000000" w:sz="6" w:val="single"/>
              <w:right w:color="000000" w:sz="6" w:val="single"/>
            </w:tcBorders>
            <w:shd w:fill="FFFFFF" w:val="clear"/>
            <w:tcMar>
              <w:left w:type="dxa" w:w="40"/>
              <w:right w:type="dxa" w:w="40"/>
            </w:tcMar>
            <w:vAlign w:val="center"/>
          </w:tcPr>
          <w:p w14:paraId="12020000">
            <w:pPr>
              <w:ind/>
              <w:jc w:val="center"/>
            </w:pPr>
            <w:r>
              <w:t>6</w:t>
            </w:r>
          </w:p>
        </w:tc>
      </w:tr>
      <w:tr>
        <w:trPr>
          <w:trHeight w:hRule="atLeast" w:val="323"/>
        </w:trPr>
        <w:tc>
          <w:tcPr>
            <w:tcW w:type="dxa" w:w="563"/>
            <w:tcBorders>
              <w:top w:color="000000" w:sz="6" w:val="single"/>
              <w:left w:color="000000" w:sz="6" w:val="single"/>
              <w:bottom w:color="000000" w:sz="6" w:val="single"/>
              <w:right w:color="000000" w:sz="6" w:val="single"/>
            </w:tcBorders>
            <w:shd w:fill="FFFFFF" w:val="clear"/>
            <w:tcMar>
              <w:left w:type="dxa" w:w="40"/>
              <w:right w:type="dxa" w:w="40"/>
            </w:tcMar>
            <w:vAlign w:val="center"/>
          </w:tcPr>
          <w:p w14:paraId="13020000">
            <w:pPr>
              <w:ind/>
              <w:jc w:val="center"/>
              <w:rPr>
                <w:color w:val="000000"/>
              </w:rPr>
            </w:pPr>
            <w:r>
              <w:rPr>
                <w:color w:val="000000"/>
              </w:rPr>
              <w:t>22</w:t>
            </w:r>
          </w:p>
        </w:tc>
        <w:tc>
          <w:tcPr>
            <w:tcW w:type="dxa" w:w="5442"/>
            <w:tcBorders>
              <w:top w:color="000000" w:sz="6" w:val="single"/>
              <w:left w:color="000000" w:sz="6" w:val="single"/>
              <w:bottom w:color="000000" w:sz="6" w:val="single"/>
              <w:right w:color="000000" w:sz="6" w:val="single"/>
            </w:tcBorders>
            <w:shd w:fill="FFFFFF" w:val="clear"/>
            <w:tcMar>
              <w:left w:type="dxa" w:w="40"/>
              <w:right w:type="dxa" w:w="40"/>
            </w:tcMar>
          </w:tcPr>
          <w:p w14:paraId="14020000">
            <w:r>
              <w:t>Функции</w:t>
            </w:r>
          </w:p>
        </w:tc>
        <w:tc>
          <w:tcPr>
            <w:tcW w:type="dxa" w:w="3349"/>
            <w:tcBorders>
              <w:top w:color="000000" w:sz="6" w:val="single"/>
              <w:left w:color="000000" w:sz="6" w:val="single"/>
              <w:bottom w:color="000000" w:sz="6" w:val="single"/>
              <w:right w:color="000000" w:sz="6" w:val="single"/>
            </w:tcBorders>
            <w:shd w:fill="FFFFFF" w:val="clear"/>
            <w:tcMar>
              <w:left w:type="dxa" w:w="40"/>
              <w:right w:type="dxa" w:w="40"/>
            </w:tcMar>
            <w:vAlign w:val="center"/>
          </w:tcPr>
          <w:p w14:paraId="15020000">
            <w:pPr>
              <w:ind/>
              <w:jc w:val="center"/>
            </w:pPr>
            <w:r>
              <w:t>16</w:t>
            </w:r>
          </w:p>
        </w:tc>
      </w:tr>
      <w:tr>
        <w:trPr>
          <w:trHeight w:hRule="atLeast" w:val="323"/>
        </w:trPr>
        <w:tc>
          <w:tcPr>
            <w:tcW w:type="dxa" w:w="563"/>
            <w:tcBorders>
              <w:top w:color="000000" w:sz="6" w:val="single"/>
              <w:left w:color="000000" w:sz="6" w:val="single"/>
              <w:bottom w:color="000000" w:sz="6" w:val="single"/>
              <w:right w:color="000000" w:sz="6" w:val="single"/>
            </w:tcBorders>
            <w:shd w:fill="FFFFFF" w:val="clear"/>
            <w:tcMar>
              <w:left w:type="dxa" w:w="40"/>
              <w:right w:type="dxa" w:w="40"/>
            </w:tcMar>
            <w:vAlign w:val="center"/>
          </w:tcPr>
          <w:p w14:paraId="16020000">
            <w:pPr>
              <w:ind/>
              <w:jc w:val="center"/>
              <w:rPr>
                <w:color w:val="000000"/>
              </w:rPr>
            </w:pPr>
            <w:r>
              <w:rPr>
                <w:color w:val="000000"/>
              </w:rPr>
              <w:t>33</w:t>
            </w:r>
          </w:p>
        </w:tc>
        <w:tc>
          <w:tcPr>
            <w:tcW w:type="dxa" w:w="5442"/>
            <w:tcBorders>
              <w:top w:color="000000" w:sz="6" w:val="single"/>
              <w:left w:color="000000" w:sz="6" w:val="single"/>
              <w:bottom w:color="000000" w:sz="6" w:val="single"/>
              <w:right w:color="000000" w:sz="6" w:val="single"/>
            </w:tcBorders>
            <w:shd w:fill="FFFFFF" w:val="clear"/>
            <w:tcMar>
              <w:left w:type="dxa" w:w="40"/>
              <w:right w:type="dxa" w:w="40"/>
            </w:tcMar>
          </w:tcPr>
          <w:p w14:paraId="17020000">
            <w:r>
              <w:t>Начала математического анализа</w:t>
            </w:r>
          </w:p>
        </w:tc>
        <w:tc>
          <w:tcPr>
            <w:tcW w:type="dxa" w:w="3349"/>
            <w:tcBorders>
              <w:top w:color="000000" w:sz="6" w:val="single"/>
              <w:left w:color="000000" w:sz="6" w:val="single"/>
              <w:bottom w:color="000000" w:sz="6" w:val="single"/>
              <w:right w:color="000000" w:sz="6" w:val="single"/>
            </w:tcBorders>
            <w:shd w:fill="FFFFFF" w:val="clear"/>
            <w:tcMar>
              <w:left w:type="dxa" w:w="40"/>
              <w:right w:type="dxa" w:w="40"/>
            </w:tcMar>
            <w:vAlign w:val="center"/>
          </w:tcPr>
          <w:p w14:paraId="18020000">
            <w:pPr>
              <w:ind/>
              <w:jc w:val="center"/>
            </w:pPr>
            <w:r>
              <w:t>45</w:t>
            </w:r>
          </w:p>
        </w:tc>
      </w:tr>
      <w:tr>
        <w:trPr>
          <w:trHeight w:hRule="atLeast" w:val="323"/>
        </w:trPr>
        <w:tc>
          <w:tcPr>
            <w:tcW w:type="dxa" w:w="563"/>
            <w:tcBorders>
              <w:top w:color="000000" w:sz="6" w:val="single"/>
              <w:left w:color="000000" w:sz="6" w:val="single"/>
              <w:bottom w:color="000000" w:sz="6" w:val="single"/>
              <w:right w:color="000000" w:sz="6" w:val="single"/>
            </w:tcBorders>
            <w:shd w:fill="FFFFFF" w:val="clear"/>
            <w:tcMar>
              <w:left w:type="dxa" w:w="40"/>
              <w:right w:type="dxa" w:w="40"/>
            </w:tcMar>
            <w:vAlign w:val="center"/>
          </w:tcPr>
          <w:p w14:paraId="19020000">
            <w:pPr>
              <w:ind/>
              <w:jc w:val="center"/>
              <w:rPr>
                <w:color w:val="000000"/>
              </w:rPr>
            </w:pPr>
            <w:r>
              <w:rPr>
                <w:color w:val="000000"/>
              </w:rPr>
              <w:t>44</w:t>
            </w:r>
          </w:p>
        </w:tc>
        <w:tc>
          <w:tcPr>
            <w:tcW w:type="dxa" w:w="5442"/>
            <w:tcBorders>
              <w:top w:color="000000" w:sz="6" w:val="single"/>
              <w:left w:color="000000" w:sz="6" w:val="single"/>
              <w:bottom w:color="000000" w:sz="6" w:val="single"/>
              <w:right w:color="000000" w:sz="6" w:val="single"/>
            </w:tcBorders>
            <w:shd w:fill="FFFFFF" w:val="clear"/>
            <w:tcMar>
              <w:left w:type="dxa" w:w="40"/>
              <w:right w:type="dxa" w:w="40"/>
            </w:tcMar>
          </w:tcPr>
          <w:p w14:paraId="1A020000">
            <w:r>
              <w:t>Уравнения и неравенства</w:t>
            </w:r>
          </w:p>
        </w:tc>
        <w:tc>
          <w:tcPr>
            <w:tcW w:type="dxa" w:w="3349"/>
            <w:tcBorders>
              <w:top w:color="000000" w:sz="6" w:val="single"/>
              <w:left w:color="000000" w:sz="6" w:val="single"/>
              <w:bottom w:color="000000" w:sz="6" w:val="single"/>
              <w:right w:color="000000" w:sz="6" w:val="single"/>
            </w:tcBorders>
            <w:shd w:fill="FFFFFF" w:val="clear"/>
            <w:tcMar>
              <w:left w:type="dxa" w:w="40"/>
              <w:right w:type="dxa" w:w="40"/>
            </w:tcMar>
            <w:vAlign w:val="center"/>
          </w:tcPr>
          <w:p w14:paraId="1B020000">
            <w:pPr>
              <w:ind/>
              <w:jc w:val="center"/>
            </w:pPr>
            <w:r>
              <w:t>39</w:t>
            </w:r>
          </w:p>
        </w:tc>
      </w:tr>
      <w:tr>
        <w:trPr>
          <w:trHeight w:hRule="atLeast" w:val="323"/>
        </w:trPr>
        <w:tc>
          <w:tcPr>
            <w:tcW w:type="dxa" w:w="563"/>
            <w:tcBorders>
              <w:top w:color="000000" w:sz="6" w:val="single"/>
              <w:left w:color="000000" w:sz="6" w:val="single"/>
              <w:bottom w:color="000000" w:sz="6" w:val="single"/>
              <w:right w:color="000000" w:sz="6" w:val="single"/>
            </w:tcBorders>
            <w:shd w:fill="FFFFFF" w:val="clear"/>
            <w:tcMar>
              <w:left w:type="dxa" w:w="40"/>
              <w:right w:type="dxa" w:w="40"/>
            </w:tcMar>
            <w:vAlign w:val="center"/>
          </w:tcPr>
          <w:p w14:paraId="1C020000">
            <w:pPr>
              <w:ind/>
              <w:jc w:val="center"/>
              <w:rPr>
                <w:color w:val="000000"/>
              </w:rPr>
            </w:pPr>
            <w:r>
              <w:rPr>
                <w:color w:val="000000"/>
              </w:rPr>
              <w:t>55</w:t>
            </w:r>
          </w:p>
        </w:tc>
        <w:tc>
          <w:tcPr>
            <w:tcW w:type="dxa" w:w="5442"/>
            <w:tcBorders>
              <w:top w:color="000000" w:sz="6" w:val="single"/>
              <w:left w:color="000000" w:sz="6" w:val="single"/>
              <w:bottom w:color="000000" w:sz="6" w:val="single"/>
              <w:right w:color="000000" w:sz="6" w:val="single"/>
            </w:tcBorders>
            <w:shd w:fill="FFFFFF" w:val="clear"/>
            <w:tcMar>
              <w:left w:type="dxa" w:w="40"/>
              <w:right w:type="dxa" w:w="40"/>
            </w:tcMar>
          </w:tcPr>
          <w:p w14:paraId="1D020000">
            <w:r>
              <w:t>Элементы статистики и теории вероятностей</w:t>
            </w:r>
          </w:p>
        </w:tc>
        <w:tc>
          <w:tcPr>
            <w:tcW w:type="dxa" w:w="3349"/>
            <w:tcBorders>
              <w:top w:color="000000" w:sz="6" w:val="single"/>
              <w:left w:color="000000" w:sz="6" w:val="single"/>
              <w:bottom w:color="000000" w:sz="6" w:val="single"/>
              <w:right w:color="000000" w:sz="6" w:val="single"/>
            </w:tcBorders>
            <w:shd w:fill="FFFFFF" w:val="clear"/>
            <w:tcMar>
              <w:left w:type="dxa" w:w="40"/>
              <w:right w:type="dxa" w:w="40"/>
            </w:tcMar>
            <w:vAlign w:val="center"/>
          </w:tcPr>
          <w:p w14:paraId="1E020000">
            <w:pPr>
              <w:ind/>
              <w:jc w:val="center"/>
            </w:pPr>
            <w:r>
              <w:t>6</w:t>
            </w:r>
          </w:p>
        </w:tc>
      </w:tr>
      <w:tr>
        <w:trPr>
          <w:trHeight w:hRule="atLeast" w:val="323"/>
        </w:trPr>
        <w:tc>
          <w:tcPr>
            <w:tcW w:type="dxa" w:w="563"/>
            <w:tcBorders>
              <w:top w:color="000000" w:sz="6" w:val="single"/>
              <w:left w:color="000000" w:sz="6" w:val="single"/>
              <w:bottom w:color="000000" w:sz="6" w:val="single"/>
              <w:right w:color="000000" w:sz="6" w:val="single"/>
            </w:tcBorders>
            <w:shd w:fill="FFFFFF" w:val="clear"/>
            <w:tcMar>
              <w:left w:type="dxa" w:w="40"/>
              <w:right w:type="dxa" w:w="40"/>
            </w:tcMar>
            <w:vAlign w:val="center"/>
          </w:tcPr>
          <w:p w14:paraId="1F020000">
            <w:pPr>
              <w:ind/>
              <w:jc w:val="center"/>
              <w:rPr>
                <w:color w:val="000000"/>
              </w:rPr>
            </w:pPr>
          </w:p>
        </w:tc>
        <w:tc>
          <w:tcPr>
            <w:tcW w:type="dxa" w:w="5442"/>
            <w:tcBorders>
              <w:top w:color="000000" w:sz="6" w:val="single"/>
              <w:left w:color="000000" w:sz="6" w:val="single"/>
              <w:bottom w:color="000000" w:sz="6" w:val="single"/>
              <w:right w:color="000000" w:sz="6" w:val="single"/>
            </w:tcBorders>
            <w:shd w:fill="FFFFFF" w:val="clear"/>
            <w:tcMar>
              <w:left w:type="dxa" w:w="40"/>
              <w:right w:type="dxa" w:w="40"/>
            </w:tcMar>
          </w:tcPr>
          <w:p w14:paraId="20020000">
            <w:pPr>
              <w:rPr>
                <w:b w:val="1"/>
              </w:rPr>
            </w:pPr>
            <w:r>
              <w:rPr>
                <w:b w:val="1"/>
              </w:rPr>
              <w:t>Геометрия</w:t>
            </w:r>
          </w:p>
        </w:tc>
        <w:tc>
          <w:tcPr>
            <w:tcW w:type="dxa" w:w="3349"/>
            <w:tcBorders>
              <w:top w:color="000000" w:sz="6" w:val="single"/>
              <w:left w:color="000000" w:sz="6" w:val="single"/>
              <w:bottom w:color="000000" w:sz="6" w:val="single"/>
              <w:right w:color="000000" w:sz="6" w:val="single"/>
            </w:tcBorders>
            <w:shd w:fill="FFFFFF" w:val="clear"/>
            <w:tcMar>
              <w:left w:type="dxa" w:w="40"/>
              <w:right w:type="dxa" w:w="40"/>
            </w:tcMar>
            <w:vAlign w:val="center"/>
          </w:tcPr>
          <w:p w14:paraId="21020000">
            <w:pPr>
              <w:ind/>
              <w:jc w:val="center"/>
            </w:pPr>
          </w:p>
        </w:tc>
      </w:tr>
      <w:tr>
        <w:trPr>
          <w:trHeight w:hRule="atLeast" w:val="323"/>
        </w:trPr>
        <w:tc>
          <w:tcPr>
            <w:tcW w:type="dxa" w:w="563"/>
            <w:tcBorders>
              <w:top w:color="000000" w:sz="6" w:val="single"/>
              <w:left w:color="000000" w:sz="6" w:val="single"/>
              <w:bottom w:color="000000" w:sz="6" w:val="single"/>
              <w:right w:color="000000" w:sz="6" w:val="single"/>
            </w:tcBorders>
            <w:shd w:fill="FFFFFF" w:val="clear"/>
            <w:tcMar>
              <w:left w:type="dxa" w:w="40"/>
              <w:right w:type="dxa" w:w="40"/>
            </w:tcMar>
            <w:vAlign w:val="center"/>
          </w:tcPr>
          <w:p w14:paraId="22020000">
            <w:pPr>
              <w:ind/>
              <w:jc w:val="center"/>
              <w:rPr>
                <w:color w:val="000000"/>
              </w:rPr>
            </w:pPr>
            <w:r>
              <w:rPr>
                <w:color w:val="000000"/>
              </w:rPr>
              <w:t>16</w:t>
            </w:r>
          </w:p>
        </w:tc>
        <w:tc>
          <w:tcPr>
            <w:tcW w:type="dxa" w:w="5442"/>
            <w:tcBorders>
              <w:top w:color="000000" w:sz="6" w:val="single"/>
              <w:left w:color="000000" w:sz="6" w:val="single"/>
              <w:bottom w:color="000000" w:sz="6" w:val="single"/>
              <w:right w:color="000000" w:sz="6" w:val="single"/>
            </w:tcBorders>
            <w:shd w:fill="FFFFFF" w:val="clear"/>
            <w:tcMar>
              <w:left w:type="dxa" w:w="40"/>
              <w:right w:type="dxa" w:w="40"/>
            </w:tcMar>
          </w:tcPr>
          <w:p w14:paraId="23020000">
            <w:r>
              <w:t>Геометрия на плоскости</w:t>
            </w:r>
          </w:p>
        </w:tc>
        <w:tc>
          <w:tcPr>
            <w:tcW w:type="dxa" w:w="3349"/>
            <w:tcBorders>
              <w:top w:color="000000" w:sz="6" w:val="single"/>
              <w:left w:color="000000" w:sz="6" w:val="single"/>
              <w:bottom w:color="000000" w:sz="6" w:val="single"/>
              <w:right w:color="000000" w:sz="6" w:val="single"/>
            </w:tcBorders>
            <w:shd w:fill="FFFFFF" w:val="clear"/>
            <w:tcMar>
              <w:left w:type="dxa" w:w="40"/>
              <w:right w:type="dxa" w:w="40"/>
            </w:tcMar>
            <w:vAlign w:val="center"/>
          </w:tcPr>
          <w:p w14:paraId="24020000">
            <w:pPr>
              <w:ind/>
              <w:jc w:val="center"/>
            </w:pPr>
            <w:r>
              <w:t>12</w:t>
            </w:r>
          </w:p>
        </w:tc>
      </w:tr>
      <w:tr>
        <w:trPr>
          <w:trHeight w:hRule="atLeast" w:val="323"/>
        </w:trPr>
        <w:tc>
          <w:tcPr>
            <w:tcW w:type="dxa" w:w="563"/>
            <w:tcBorders>
              <w:top w:color="000000" w:sz="6" w:val="single"/>
              <w:left w:color="000000" w:sz="6" w:val="single"/>
              <w:bottom w:color="000000" w:sz="6" w:val="single"/>
              <w:right w:color="000000" w:sz="6" w:val="single"/>
            </w:tcBorders>
            <w:shd w:fill="FFFFFF" w:val="clear"/>
            <w:tcMar>
              <w:left w:type="dxa" w:w="40"/>
              <w:right w:type="dxa" w:w="40"/>
            </w:tcMar>
            <w:vAlign w:val="center"/>
          </w:tcPr>
          <w:p w14:paraId="25020000">
            <w:pPr>
              <w:ind/>
              <w:jc w:val="center"/>
              <w:rPr>
                <w:color w:val="000000"/>
              </w:rPr>
            </w:pPr>
            <w:r>
              <w:rPr>
                <w:color w:val="000000"/>
              </w:rPr>
              <w:t>27</w:t>
            </w:r>
          </w:p>
        </w:tc>
        <w:tc>
          <w:tcPr>
            <w:tcW w:type="dxa" w:w="5442"/>
            <w:tcBorders>
              <w:top w:color="000000" w:sz="6" w:val="single"/>
              <w:left w:color="000000" w:sz="6" w:val="single"/>
              <w:bottom w:color="000000" w:sz="6" w:val="single"/>
              <w:right w:color="000000" w:sz="6" w:val="single"/>
            </w:tcBorders>
            <w:shd w:fill="FFFFFF" w:val="clear"/>
            <w:tcMar>
              <w:left w:type="dxa" w:w="40"/>
              <w:right w:type="dxa" w:w="40"/>
            </w:tcMar>
          </w:tcPr>
          <w:p w14:paraId="26020000">
            <w:r>
              <w:t>Прямые и плоскости в пространстве</w:t>
            </w:r>
          </w:p>
        </w:tc>
        <w:tc>
          <w:tcPr>
            <w:tcW w:type="dxa" w:w="3349"/>
            <w:tcBorders>
              <w:top w:color="000000" w:sz="6" w:val="single"/>
              <w:left w:color="000000" w:sz="6" w:val="single"/>
              <w:bottom w:color="000000" w:sz="6" w:val="single"/>
              <w:right w:color="000000" w:sz="6" w:val="single"/>
            </w:tcBorders>
            <w:shd w:fill="FFFFFF" w:val="clear"/>
            <w:tcMar>
              <w:left w:type="dxa" w:w="40"/>
              <w:right w:type="dxa" w:w="40"/>
            </w:tcMar>
            <w:vAlign w:val="center"/>
          </w:tcPr>
          <w:p w14:paraId="27020000">
            <w:pPr>
              <w:ind/>
              <w:jc w:val="center"/>
            </w:pPr>
            <w:r>
              <w:t>3</w:t>
            </w:r>
          </w:p>
        </w:tc>
      </w:tr>
      <w:tr>
        <w:trPr>
          <w:trHeight w:hRule="atLeast" w:val="323"/>
        </w:trPr>
        <w:tc>
          <w:tcPr>
            <w:tcW w:type="dxa" w:w="563"/>
            <w:tcBorders>
              <w:top w:color="000000" w:sz="6" w:val="single"/>
              <w:left w:color="000000" w:sz="6" w:val="single"/>
              <w:bottom w:color="000000" w:sz="6" w:val="single"/>
              <w:right w:color="000000" w:sz="6" w:val="single"/>
            </w:tcBorders>
            <w:shd w:fill="FFFFFF" w:val="clear"/>
            <w:tcMar>
              <w:left w:type="dxa" w:w="40"/>
              <w:right w:type="dxa" w:w="40"/>
            </w:tcMar>
            <w:vAlign w:val="center"/>
          </w:tcPr>
          <w:p w14:paraId="28020000">
            <w:pPr>
              <w:ind/>
              <w:jc w:val="center"/>
              <w:rPr>
                <w:color w:val="000000"/>
              </w:rPr>
            </w:pPr>
            <w:r>
              <w:rPr>
                <w:color w:val="000000"/>
              </w:rPr>
              <w:t>38</w:t>
            </w:r>
          </w:p>
        </w:tc>
        <w:tc>
          <w:tcPr>
            <w:tcW w:type="dxa" w:w="5442"/>
            <w:tcBorders>
              <w:top w:color="000000" w:sz="6" w:val="single"/>
              <w:left w:color="000000" w:sz="6" w:val="single"/>
              <w:bottom w:color="000000" w:sz="6" w:val="single"/>
              <w:right w:color="000000" w:sz="6" w:val="single"/>
            </w:tcBorders>
            <w:shd w:fill="FFFFFF" w:val="clear"/>
            <w:tcMar>
              <w:left w:type="dxa" w:w="40"/>
              <w:right w:type="dxa" w:w="40"/>
            </w:tcMar>
          </w:tcPr>
          <w:p w14:paraId="29020000">
            <w:r>
              <w:t>Тела и поверхности вращения</w:t>
            </w:r>
          </w:p>
        </w:tc>
        <w:tc>
          <w:tcPr>
            <w:tcW w:type="dxa" w:w="3349"/>
            <w:tcBorders>
              <w:top w:color="000000" w:sz="6" w:val="single"/>
              <w:left w:color="000000" w:sz="6" w:val="single"/>
              <w:bottom w:color="000000" w:sz="6" w:val="single"/>
              <w:right w:color="000000" w:sz="6" w:val="single"/>
            </w:tcBorders>
            <w:shd w:fill="FFFFFF" w:val="clear"/>
            <w:tcMar>
              <w:left w:type="dxa" w:w="40"/>
              <w:right w:type="dxa" w:w="40"/>
            </w:tcMar>
            <w:vAlign w:val="center"/>
          </w:tcPr>
          <w:p w14:paraId="2A020000">
            <w:pPr>
              <w:ind/>
              <w:jc w:val="center"/>
            </w:pPr>
            <w:r>
              <w:t>14</w:t>
            </w:r>
          </w:p>
        </w:tc>
      </w:tr>
      <w:tr>
        <w:trPr>
          <w:trHeight w:hRule="atLeast" w:val="323"/>
        </w:trPr>
        <w:tc>
          <w:tcPr>
            <w:tcW w:type="dxa" w:w="563"/>
            <w:tcBorders>
              <w:top w:color="000000" w:sz="6" w:val="single"/>
              <w:left w:color="000000" w:sz="6" w:val="single"/>
              <w:bottom w:color="000000" w:sz="6" w:val="single"/>
              <w:right w:color="000000" w:sz="6" w:val="single"/>
            </w:tcBorders>
            <w:shd w:fill="FFFFFF" w:val="clear"/>
            <w:tcMar>
              <w:left w:type="dxa" w:w="40"/>
              <w:right w:type="dxa" w:w="40"/>
            </w:tcMar>
            <w:vAlign w:val="center"/>
          </w:tcPr>
          <w:p w14:paraId="2B020000">
            <w:pPr>
              <w:ind/>
              <w:jc w:val="center"/>
              <w:rPr>
                <w:color w:val="000000"/>
              </w:rPr>
            </w:pPr>
            <w:r>
              <w:rPr>
                <w:color w:val="000000"/>
              </w:rPr>
              <w:t>49</w:t>
            </w:r>
          </w:p>
        </w:tc>
        <w:tc>
          <w:tcPr>
            <w:tcW w:type="dxa" w:w="5442"/>
            <w:tcBorders>
              <w:top w:color="000000" w:sz="6" w:val="single"/>
              <w:left w:color="000000" w:sz="6" w:val="single"/>
              <w:bottom w:color="000000" w:sz="6" w:val="single"/>
              <w:right w:color="000000" w:sz="6" w:val="single"/>
            </w:tcBorders>
            <w:shd w:fill="FFFFFF" w:val="clear"/>
            <w:tcMar>
              <w:left w:type="dxa" w:w="40"/>
              <w:right w:type="dxa" w:w="40"/>
            </w:tcMar>
          </w:tcPr>
          <w:p w14:paraId="2C020000">
            <w:r>
              <w:t>Объемы тел и площади их поверхностей</w:t>
            </w:r>
          </w:p>
        </w:tc>
        <w:tc>
          <w:tcPr>
            <w:tcW w:type="dxa" w:w="3349"/>
            <w:tcBorders>
              <w:top w:color="000000" w:sz="6" w:val="single"/>
              <w:left w:color="000000" w:sz="6" w:val="single"/>
              <w:bottom w:color="000000" w:sz="6" w:val="single"/>
              <w:right w:color="000000" w:sz="6" w:val="single"/>
            </w:tcBorders>
            <w:shd w:fill="FFFFFF" w:val="clear"/>
            <w:tcMar>
              <w:left w:type="dxa" w:w="40"/>
              <w:right w:type="dxa" w:w="40"/>
            </w:tcMar>
            <w:vAlign w:val="center"/>
          </w:tcPr>
          <w:p w14:paraId="2D020000">
            <w:pPr>
              <w:ind/>
              <w:jc w:val="center"/>
            </w:pPr>
            <w:r>
              <w:t>20</w:t>
            </w:r>
          </w:p>
        </w:tc>
      </w:tr>
      <w:tr>
        <w:trPr>
          <w:trHeight w:hRule="atLeast" w:val="323"/>
        </w:trPr>
        <w:tc>
          <w:tcPr>
            <w:tcW w:type="dxa" w:w="563"/>
            <w:tcBorders>
              <w:top w:color="000000" w:sz="6" w:val="single"/>
              <w:left w:color="000000" w:sz="6" w:val="single"/>
              <w:bottom w:color="000000" w:sz="6" w:val="single"/>
              <w:right w:color="000000" w:sz="6" w:val="single"/>
            </w:tcBorders>
            <w:shd w:fill="FFFFFF" w:val="clear"/>
            <w:tcMar>
              <w:left w:type="dxa" w:w="40"/>
              <w:right w:type="dxa" w:w="40"/>
            </w:tcMar>
            <w:vAlign w:val="center"/>
          </w:tcPr>
          <w:p w14:paraId="2E020000">
            <w:pPr>
              <w:ind/>
              <w:jc w:val="center"/>
              <w:rPr>
                <w:color w:val="000000"/>
              </w:rPr>
            </w:pPr>
            <w:r>
              <w:rPr>
                <w:color w:val="000000"/>
              </w:rPr>
              <w:t>510</w:t>
            </w:r>
          </w:p>
        </w:tc>
        <w:tc>
          <w:tcPr>
            <w:tcW w:type="dxa" w:w="5442"/>
            <w:tcBorders>
              <w:top w:color="000000" w:sz="6" w:val="single"/>
              <w:left w:color="000000" w:sz="6" w:val="single"/>
              <w:bottom w:color="000000" w:sz="6" w:val="single"/>
              <w:right w:color="000000" w:sz="6" w:val="single"/>
            </w:tcBorders>
            <w:shd w:fill="FFFFFF" w:val="clear"/>
            <w:tcMar>
              <w:left w:type="dxa" w:w="40"/>
              <w:right w:type="dxa" w:w="40"/>
            </w:tcMar>
          </w:tcPr>
          <w:p w14:paraId="2F020000">
            <w:r>
              <w:t>Координаты и векторы</w:t>
            </w:r>
          </w:p>
        </w:tc>
        <w:tc>
          <w:tcPr>
            <w:tcW w:type="dxa" w:w="3349"/>
            <w:tcBorders>
              <w:top w:color="000000" w:sz="6" w:val="single"/>
              <w:left w:color="000000" w:sz="6" w:val="single"/>
              <w:bottom w:color="000000" w:sz="6" w:val="single"/>
              <w:right w:color="000000" w:sz="6" w:val="single"/>
            </w:tcBorders>
            <w:shd w:fill="FFFFFF" w:val="clear"/>
            <w:tcMar>
              <w:left w:type="dxa" w:w="40"/>
              <w:right w:type="dxa" w:w="40"/>
            </w:tcMar>
            <w:vAlign w:val="center"/>
          </w:tcPr>
          <w:p w14:paraId="30020000">
            <w:pPr>
              <w:ind/>
              <w:jc w:val="center"/>
            </w:pPr>
            <w:r>
              <w:t>12</w:t>
            </w:r>
          </w:p>
        </w:tc>
      </w:tr>
      <w:tr>
        <w:trPr>
          <w:trHeight w:hRule="atLeast" w:val="323"/>
        </w:trPr>
        <w:tc>
          <w:tcPr>
            <w:tcW w:type="dxa" w:w="563"/>
            <w:tcBorders>
              <w:top w:color="000000" w:sz="6" w:val="single"/>
              <w:left w:color="000000" w:sz="6" w:val="single"/>
              <w:bottom w:color="000000" w:sz="6" w:val="single"/>
              <w:right w:color="000000" w:sz="6" w:val="single"/>
            </w:tcBorders>
            <w:shd w:fill="FFFFFF" w:val="clear"/>
            <w:tcMar>
              <w:left w:type="dxa" w:w="40"/>
              <w:right w:type="dxa" w:w="40"/>
            </w:tcMar>
            <w:vAlign w:val="center"/>
          </w:tcPr>
          <w:p w14:paraId="31020000">
            <w:pPr>
              <w:rPr>
                <w:color w:val="000000"/>
              </w:rPr>
            </w:pPr>
            <w:r>
              <w:rPr>
                <w:color w:val="000000"/>
              </w:rPr>
              <w:t>1</w:t>
            </w:r>
          </w:p>
        </w:tc>
        <w:tc>
          <w:tcPr>
            <w:tcW w:type="dxa" w:w="5442"/>
            <w:tcBorders>
              <w:top w:color="000000" w:sz="6" w:val="single"/>
              <w:left w:color="000000" w:sz="6" w:val="single"/>
              <w:bottom w:color="000000" w:sz="6" w:val="single"/>
              <w:right w:color="000000" w:sz="6" w:val="single"/>
            </w:tcBorders>
            <w:shd w:fill="FFFFFF" w:val="clear"/>
            <w:tcMar>
              <w:left w:type="dxa" w:w="40"/>
              <w:right w:type="dxa" w:w="40"/>
            </w:tcMar>
          </w:tcPr>
          <w:p w14:paraId="32020000"/>
          <w:p w14:paraId="33020000">
            <w:r>
              <w:t xml:space="preserve">Повторение </w:t>
            </w:r>
          </w:p>
        </w:tc>
        <w:tc>
          <w:tcPr>
            <w:tcW w:type="dxa" w:w="3349"/>
            <w:tcBorders>
              <w:top w:color="000000" w:sz="6" w:val="single"/>
              <w:left w:color="000000" w:sz="6" w:val="single"/>
              <w:bottom w:color="000000" w:sz="6" w:val="single"/>
              <w:right w:color="000000" w:sz="6" w:val="single"/>
            </w:tcBorders>
            <w:shd w:fill="FFFFFF" w:val="clear"/>
            <w:tcMar>
              <w:left w:type="dxa" w:w="40"/>
              <w:right w:type="dxa" w:w="40"/>
            </w:tcMar>
            <w:vAlign w:val="center"/>
          </w:tcPr>
          <w:p w14:paraId="34020000">
            <w:pPr>
              <w:ind/>
              <w:jc w:val="center"/>
            </w:pPr>
            <w:r>
              <w:t>17</w:t>
            </w:r>
          </w:p>
        </w:tc>
      </w:tr>
      <w:tr>
        <w:trPr>
          <w:trHeight w:hRule="atLeast" w:val="323"/>
        </w:trPr>
        <w:tc>
          <w:tcPr>
            <w:tcW w:type="dxa" w:w="563"/>
            <w:tcBorders>
              <w:top w:color="000000" w:sz="6" w:val="single"/>
              <w:left w:color="000000" w:sz="6" w:val="single"/>
              <w:bottom w:color="000000" w:sz="6" w:val="single"/>
              <w:right w:color="000000" w:sz="6" w:val="single"/>
            </w:tcBorders>
            <w:shd w:fill="FFFFFF" w:val="clear"/>
            <w:tcMar>
              <w:left w:type="dxa" w:w="40"/>
              <w:right w:type="dxa" w:w="40"/>
            </w:tcMar>
            <w:vAlign w:val="center"/>
          </w:tcPr>
          <w:p w14:paraId="35020000">
            <w:pPr>
              <w:ind w:firstLine="0" w:left="720"/>
              <w:rPr>
                <w:color w:val="000000"/>
              </w:rPr>
            </w:pPr>
          </w:p>
        </w:tc>
        <w:tc>
          <w:tcPr>
            <w:tcW w:type="dxa" w:w="5442"/>
            <w:tcBorders>
              <w:top w:color="000000" w:sz="6" w:val="single"/>
              <w:left w:color="000000" w:sz="6" w:val="single"/>
              <w:bottom w:color="000000" w:sz="6" w:val="single"/>
              <w:right w:color="000000" w:sz="6" w:val="single"/>
            </w:tcBorders>
            <w:shd w:fill="FFFFFF" w:val="clear"/>
            <w:tcMar>
              <w:left w:type="dxa" w:w="40"/>
              <w:right w:type="dxa" w:w="40"/>
            </w:tcMar>
          </w:tcPr>
          <w:p w14:paraId="36020000">
            <w:r>
              <w:t>Тренировочные работы в формате ЕГЭ</w:t>
            </w:r>
          </w:p>
        </w:tc>
        <w:tc>
          <w:tcPr>
            <w:tcW w:type="dxa" w:w="3349"/>
            <w:tcBorders>
              <w:top w:color="000000" w:sz="6" w:val="single"/>
              <w:left w:color="000000" w:sz="6" w:val="single"/>
              <w:bottom w:color="000000" w:sz="6" w:val="single"/>
              <w:right w:color="000000" w:sz="6" w:val="single"/>
            </w:tcBorders>
            <w:shd w:fill="FFFFFF" w:val="clear"/>
            <w:tcMar>
              <w:left w:type="dxa" w:w="40"/>
              <w:right w:type="dxa" w:w="40"/>
            </w:tcMar>
            <w:vAlign w:val="center"/>
          </w:tcPr>
          <w:p w14:paraId="37020000">
            <w:pPr>
              <w:ind/>
              <w:jc w:val="center"/>
            </w:pPr>
            <w:r>
              <w:t>14</w:t>
            </w:r>
          </w:p>
        </w:tc>
      </w:tr>
      <w:tr>
        <w:trPr>
          <w:trHeight w:hRule="atLeast" w:val="565"/>
        </w:trPr>
        <w:tc>
          <w:tcPr>
            <w:tcW w:type="dxa" w:w="563"/>
            <w:tcBorders>
              <w:top w:color="000000" w:sz="6" w:val="single"/>
              <w:left w:color="000000" w:sz="6" w:val="single"/>
              <w:bottom w:color="000000" w:sz="6" w:val="single"/>
              <w:right w:color="000000" w:sz="6" w:val="single"/>
            </w:tcBorders>
            <w:shd w:fill="FFFFFF" w:val="clear"/>
            <w:tcMar>
              <w:left w:type="dxa" w:w="40"/>
              <w:right w:type="dxa" w:w="40"/>
            </w:tcMar>
            <w:vAlign w:val="center"/>
          </w:tcPr>
          <w:p w14:paraId="38020000">
            <w:pPr>
              <w:rPr>
                <w:b w:val="1"/>
                <w:color w:val="000000"/>
              </w:rPr>
            </w:pPr>
          </w:p>
        </w:tc>
        <w:tc>
          <w:tcPr>
            <w:tcW w:type="dxa" w:w="5442"/>
            <w:tcBorders>
              <w:top w:color="000000" w:sz="6" w:val="single"/>
              <w:left w:color="000000" w:sz="6" w:val="single"/>
              <w:bottom w:color="000000" w:sz="6" w:val="single"/>
              <w:right w:color="000000" w:sz="6" w:val="single"/>
            </w:tcBorders>
            <w:shd w:fill="FFFFFF" w:val="clear"/>
            <w:tcMar>
              <w:left w:type="dxa" w:w="40"/>
              <w:right w:type="dxa" w:w="40"/>
            </w:tcMar>
          </w:tcPr>
          <w:p w14:paraId="39020000">
            <w:pPr>
              <w:rPr>
                <w:b w:val="1"/>
              </w:rPr>
            </w:pPr>
            <w:r>
              <w:rPr>
                <w:b w:val="1"/>
              </w:rPr>
              <w:t>ИТОГО</w:t>
            </w:r>
          </w:p>
        </w:tc>
        <w:tc>
          <w:tcPr>
            <w:tcW w:type="dxa" w:w="3349"/>
            <w:tcBorders>
              <w:top w:color="000000" w:sz="6" w:val="single"/>
              <w:left w:color="000000" w:sz="6" w:val="single"/>
              <w:bottom w:color="000000" w:sz="6" w:val="single"/>
              <w:right w:color="000000" w:sz="6" w:val="single"/>
            </w:tcBorders>
            <w:shd w:fill="FFFFFF" w:val="clear"/>
            <w:tcMar>
              <w:left w:type="dxa" w:w="40"/>
              <w:right w:type="dxa" w:w="40"/>
            </w:tcMar>
            <w:vAlign w:val="center"/>
          </w:tcPr>
          <w:p w14:paraId="3A020000">
            <w:pPr>
              <w:ind/>
              <w:jc w:val="center"/>
              <w:rPr>
                <w:b w:val="1"/>
              </w:rPr>
            </w:pPr>
            <w:r>
              <w:rPr>
                <w:b w:val="1"/>
              </w:rPr>
              <w:t>204</w:t>
            </w:r>
          </w:p>
        </w:tc>
      </w:tr>
    </w:tbl>
    <w:p w14:paraId="3B020000">
      <w:pPr>
        <w:pStyle w:val="Style_10"/>
        <w:ind w:firstLine="0" w:left="1800"/>
      </w:pPr>
    </w:p>
    <w:p w14:paraId="3C020000">
      <w:pPr>
        <w:pStyle w:val="Style_10"/>
        <w:ind w:firstLine="0" w:left="1080"/>
      </w:pPr>
    </w:p>
    <w:tbl>
      <w:tblPr>
        <w:tblStyle w:val="Style_4"/>
        <w:tblInd w:type="dxa" w:w="-601"/>
        <w:tblBorders>
          <w:top w:color="000000" w:sz="4" w:val="single"/>
          <w:left w:color="000000" w:sz="4" w:val="single"/>
          <w:bottom w:color="000000" w:sz="4" w:val="single"/>
          <w:right w:color="000000" w:sz="4" w:val="single"/>
          <w:insideH w:color="000000" w:sz="4" w:val="single"/>
          <w:insideV w:color="000000" w:sz="4" w:val="single"/>
        </w:tblBorders>
        <w:tblLayout w:type="fixed"/>
      </w:tblPr>
      <w:tblGrid>
        <w:gridCol w:w="803"/>
        <w:gridCol w:w="2995"/>
        <w:gridCol w:w="4571"/>
        <w:gridCol w:w="1586"/>
      </w:tblGrid>
      <w:tr>
        <w:trPr>
          <w:trHeight w:hRule="atLeast" w:val="175"/>
        </w:trPr>
        <w:tc>
          <w:tcPr>
            <w:tcW w:type="dxa" w:w="803"/>
            <w:tcBorders>
              <w:top w:color="000000" w:sz="4" w:val="single"/>
              <w:left w:color="000000" w:sz="4" w:val="single"/>
              <w:bottom w:color="000000" w:sz="4" w:val="single"/>
              <w:right w:color="000000" w:sz="4" w:val="single"/>
            </w:tcBorders>
          </w:tcPr>
          <w:p w14:paraId="3D020000">
            <w:pPr>
              <w:ind w:firstLine="0" w:left="0"/>
              <w:jc w:val="center"/>
              <w:rPr>
                <w:b w:val="1"/>
                <w:sz w:val="24"/>
              </w:rPr>
            </w:pPr>
            <w:r>
              <w:rPr>
                <w:b w:val="1"/>
                <w:sz w:val="24"/>
              </w:rPr>
              <w:t>№</w:t>
            </w:r>
          </w:p>
        </w:tc>
        <w:tc>
          <w:tcPr>
            <w:tcW w:type="dxa" w:w="2995"/>
            <w:tcBorders>
              <w:top w:color="000000" w:sz="4" w:val="single"/>
              <w:left w:color="000000" w:sz="4" w:val="single"/>
              <w:bottom w:color="000000" w:sz="4" w:val="single"/>
              <w:right w:color="000000" w:sz="4" w:val="single"/>
            </w:tcBorders>
          </w:tcPr>
          <w:p w14:paraId="3E020000">
            <w:pPr>
              <w:ind w:firstLine="0" w:left="0"/>
              <w:jc w:val="center"/>
              <w:rPr>
                <w:b w:val="1"/>
                <w:sz w:val="24"/>
              </w:rPr>
            </w:pPr>
            <w:r>
              <w:rPr>
                <w:b w:val="1"/>
                <w:sz w:val="24"/>
              </w:rPr>
              <w:t>Раздел</w:t>
            </w:r>
          </w:p>
        </w:tc>
        <w:tc>
          <w:tcPr>
            <w:tcW w:type="dxa" w:w="4571"/>
            <w:tcBorders>
              <w:top w:color="000000" w:sz="4" w:val="single"/>
              <w:left w:color="000000" w:sz="4" w:val="single"/>
              <w:bottom w:color="000000" w:sz="4" w:val="single"/>
              <w:right w:color="000000" w:sz="4" w:val="single"/>
            </w:tcBorders>
          </w:tcPr>
          <w:p w14:paraId="3F020000">
            <w:pPr>
              <w:ind w:firstLine="0" w:left="0"/>
              <w:jc w:val="center"/>
              <w:rPr>
                <w:b w:val="1"/>
                <w:sz w:val="24"/>
              </w:rPr>
            </w:pPr>
            <w:r>
              <w:rPr>
                <w:b w:val="1"/>
                <w:sz w:val="24"/>
              </w:rPr>
              <w:t>Содержание</w:t>
            </w:r>
          </w:p>
        </w:tc>
        <w:tc>
          <w:tcPr>
            <w:tcW w:type="dxa" w:w="1586"/>
            <w:tcBorders>
              <w:top w:color="000000" w:sz="4" w:val="single"/>
              <w:left w:color="000000" w:sz="4" w:val="single"/>
              <w:bottom w:color="000000" w:sz="4" w:val="single"/>
              <w:right w:color="000000" w:sz="4" w:val="single"/>
            </w:tcBorders>
          </w:tcPr>
          <w:p w14:paraId="40020000">
            <w:pPr>
              <w:ind w:firstLine="0" w:left="0"/>
              <w:jc w:val="center"/>
              <w:rPr>
                <w:b w:val="1"/>
                <w:sz w:val="24"/>
              </w:rPr>
            </w:pPr>
            <w:r>
              <w:rPr>
                <w:b w:val="1"/>
                <w:sz w:val="24"/>
              </w:rPr>
              <w:t>Количество часов</w:t>
            </w:r>
          </w:p>
        </w:tc>
      </w:tr>
      <w:tr>
        <w:trPr>
          <w:trHeight w:hRule="atLeast" w:val="175"/>
        </w:trPr>
        <w:tc>
          <w:tcPr>
            <w:tcW w:type="dxa" w:w="803"/>
            <w:tcBorders>
              <w:top w:color="000000" w:sz="4" w:val="single"/>
              <w:left w:color="000000" w:sz="4" w:val="single"/>
              <w:bottom w:color="000000" w:sz="4" w:val="single"/>
              <w:right w:color="000000" w:sz="4" w:val="single"/>
            </w:tcBorders>
          </w:tcPr>
          <w:p w14:paraId="41020000">
            <w:pPr>
              <w:ind w:firstLine="0" w:left="0"/>
              <w:jc w:val="center"/>
              <w:rPr>
                <w:b w:val="1"/>
                <w:sz w:val="24"/>
              </w:rPr>
            </w:pPr>
            <w:r>
              <w:rPr>
                <w:b w:val="1"/>
                <w:sz w:val="24"/>
              </w:rPr>
              <w:t>1</w:t>
            </w:r>
          </w:p>
        </w:tc>
        <w:tc>
          <w:tcPr>
            <w:tcW w:type="dxa" w:w="2995"/>
            <w:tcBorders>
              <w:top w:color="000000" w:sz="4" w:val="single"/>
              <w:left w:color="000000" w:sz="4" w:val="single"/>
              <w:bottom w:color="000000" w:sz="4" w:val="single"/>
              <w:right w:color="000000" w:sz="4" w:val="single"/>
            </w:tcBorders>
          </w:tcPr>
          <w:p w14:paraId="42020000">
            <w:pPr>
              <w:ind w:firstLine="0" w:left="0"/>
              <w:jc w:val="center"/>
              <w:rPr>
                <w:sz w:val="24"/>
              </w:rPr>
            </w:pPr>
            <w:r>
              <w:rPr>
                <w:sz w:val="24"/>
              </w:rPr>
              <w:t>Числовые и буквенные выражения</w:t>
            </w:r>
          </w:p>
        </w:tc>
        <w:tc>
          <w:tcPr>
            <w:tcW w:type="dxa" w:w="4571"/>
            <w:tcBorders>
              <w:top w:color="000000" w:sz="4" w:val="single"/>
              <w:left w:color="000000" w:sz="4" w:val="single"/>
              <w:bottom w:color="000000" w:sz="4" w:val="single"/>
              <w:right w:color="000000" w:sz="4" w:val="single"/>
            </w:tcBorders>
          </w:tcPr>
          <w:p w14:paraId="43020000">
            <w:pPr>
              <w:pStyle w:val="Style_9"/>
              <w:spacing w:before="120"/>
              <w:ind w:firstLine="567" w:left="0"/>
              <w:jc w:val="both"/>
            </w:pPr>
            <w:r>
              <w:t>Комплексные числа. Геометрическая интерпретация комплексных чисел. Действительная и мнимая часть, модуль и аргумент комплексного числа. Алгебраическая и тригонометрическая формы записи комплексных чисел. Арифметические действия над комплексными числами в разных        формах записи. Комплексно сопряжённые числа. Возведение в натуральную степень (формула Муавра). Основная теорема алгебры. Преобразования выражений,</w:t>
            </w:r>
            <w:r>
              <w:rPr>
                <w:b w:val="1"/>
              </w:rPr>
              <w:t xml:space="preserve"> </w:t>
            </w:r>
            <w:r>
              <w:t>включающих арифметические операции, а также операцию возведения в степень и операцию логарифмирования.</w:t>
            </w:r>
          </w:p>
        </w:tc>
        <w:tc>
          <w:tcPr>
            <w:tcW w:type="dxa" w:w="1586"/>
            <w:tcBorders>
              <w:top w:color="000000" w:sz="4" w:val="single"/>
              <w:left w:color="000000" w:sz="4" w:val="single"/>
              <w:bottom w:color="000000" w:sz="4" w:val="single"/>
              <w:right w:color="000000" w:sz="4" w:val="single"/>
            </w:tcBorders>
          </w:tcPr>
          <w:p w14:paraId="44020000">
            <w:pPr>
              <w:ind w:firstLine="0" w:left="0"/>
              <w:jc w:val="center"/>
              <w:rPr>
                <w:b w:val="1"/>
                <w:sz w:val="24"/>
              </w:rPr>
            </w:pPr>
            <w:r>
              <w:rPr>
                <w:b w:val="1"/>
                <w:sz w:val="24"/>
              </w:rPr>
              <w:t>8</w:t>
            </w:r>
          </w:p>
        </w:tc>
      </w:tr>
      <w:tr>
        <w:trPr>
          <w:trHeight w:hRule="atLeast" w:val="175"/>
        </w:trPr>
        <w:tc>
          <w:tcPr>
            <w:tcW w:type="dxa" w:w="803"/>
            <w:tcBorders>
              <w:top w:color="000000" w:sz="4" w:val="single"/>
              <w:left w:color="000000" w:sz="4" w:val="single"/>
              <w:bottom w:color="000000" w:sz="4" w:val="single"/>
              <w:right w:color="000000" w:sz="4" w:val="single"/>
            </w:tcBorders>
          </w:tcPr>
          <w:p w14:paraId="45020000">
            <w:pPr>
              <w:ind w:firstLine="0" w:left="0"/>
              <w:jc w:val="center"/>
              <w:rPr>
                <w:b w:val="1"/>
                <w:sz w:val="24"/>
              </w:rPr>
            </w:pPr>
            <w:r>
              <w:rPr>
                <w:b w:val="1"/>
                <w:sz w:val="24"/>
              </w:rPr>
              <w:t>2</w:t>
            </w:r>
          </w:p>
        </w:tc>
        <w:tc>
          <w:tcPr>
            <w:tcW w:type="dxa" w:w="2995"/>
            <w:tcBorders>
              <w:top w:color="000000" w:sz="4" w:val="single"/>
              <w:left w:color="000000" w:sz="4" w:val="single"/>
              <w:bottom w:color="000000" w:sz="4" w:val="single"/>
              <w:right w:color="000000" w:sz="4" w:val="single"/>
            </w:tcBorders>
          </w:tcPr>
          <w:p w14:paraId="46020000">
            <w:pPr>
              <w:pStyle w:val="Style_9"/>
              <w:spacing w:before="120"/>
              <w:ind w:firstLine="567" w:left="0"/>
              <w:jc w:val="center"/>
            </w:pPr>
            <w:r>
              <w:t xml:space="preserve">ФУНКЦИИ </w:t>
            </w:r>
          </w:p>
          <w:p w14:paraId="47020000">
            <w:pPr>
              <w:ind w:firstLine="0" w:left="0"/>
              <w:jc w:val="center"/>
              <w:rPr>
                <w:b w:val="1"/>
                <w:sz w:val="24"/>
              </w:rPr>
            </w:pPr>
          </w:p>
        </w:tc>
        <w:tc>
          <w:tcPr>
            <w:tcW w:type="dxa" w:w="4571"/>
            <w:tcBorders>
              <w:top w:color="000000" w:sz="4" w:val="single"/>
              <w:left w:color="000000" w:sz="4" w:val="single"/>
              <w:bottom w:color="000000" w:sz="4" w:val="single"/>
              <w:right w:color="000000" w:sz="4" w:val="single"/>
            </w:tcBorders>
          </w:tcPr>
          <w:p w14:paraId="48020000">
            <w:pPr>
              <w:pStyle w:val="Style_9"/>
              <w:spacing w:before="120"/>
              <w:ind w:firstLine="567" w:left="0"/>
              <w:jc w:val="both"/>
            </w:pPr>
            <w:r>
              <w:t>Функции. Область определения и множество значений. График функции. Построение графиков функций, заданных различными способами. Свойства функций: монотонность, четность и нечетность, периодичность, ограниченность. Промежутки возрастания и убывания, наибольшее и наименьшее значения, точки экстремума (локального максимума и минимума). Выпуклость функции. Графическая интерпретация. Примеры функциональных зависимостей в реальных процессах и явлениях. Сложная функция (композиция функций). Взаимно обратные функции. Область определения и область значений обратной функции. График обратной функции. Нахождение функции, обратной данной.  Вертикальные и горизонтальные асимптоты графиков. Графики дробно-линейных функций. Обратные тригонометрические функции, их свойства и графики. Преобразования графиков: параллельный перенос, симметрия относительно осей координат и симметрия относительно начала координат, симметрия относительно прямой у = х, растяжение и сжатие вдоль осей координат.</w:t>
            </w:r>
          </w:p>
        </w:tc>
        <w:tc>
          <w:tcPr>
            <w:tcW w:type="dxa" w:w="1586"/>
            <w:tcBorders>
              <w:top w:color="000000" w:sz="4" w:val="single"/>
              <w:left w:color="000000" w:sz="4" w:val="single"/>
              <w:bottom w:color="000000" w:sz="4" w:val="single"/>
              <w:right w:color="000000" w:sz="4" w:val="single"/>
            </w:tcBorders>
          </w:tcPr>
          <w:p w14:paraId="49020000">
            <w:pPr>
              <w:ind w:firstLine="0" w:left="0"/>
              <w:jc w:val="center"/>
              <w:rPr>
                <w:b w:val="1"/>
                <w:sz w:val="24"/>
              </w:rPr>
            </w:pPr>
            <w:r>
              <w:rPr>
                <w:b w:val="1"/>
                <w:sz w:val="24"/>
              </w:rPr>
              <w:t>20</w:t>
            </w:r>
          </w:p>
        </w:tc>
      </w:tr>
      <w:tr>
        <w:trPr>
          <w:trHeight w:hRule="atLeast" w:val="175"/>
        </w:trPr>
        <w:tc>
          <w:tcPr>
            <w:tcW w:type="dxa" w:w="803"/>
            <w:tcBorders>
              <w:top w:color="000000" w:sz="4" w:val="single"/>
              <w:left w:color="000000" w:sz="4" w:val="single"/>
              <w:bottom w:color="000000" w:sz="4" w:val="single"/>
              <w:right w:color="000000" w:sz="4" w:val="single"/>
            </w:tcBorders>
          </w:tcPr>
          <w:p w14:paraId="4A020000">
            <w:pPr>
              <w:ind w:firstLine="0" w:left="0"/>
              <w:jc w:val="center"/>
              <w:rPr>
                <w:b w:val="1"/>
                <w:sz w:val="24"/>
              </w:rPr>
            </w:pPr>
            <w:r>
              <w:rPr>
                <w:b w:val="1"/>
                <w:sz w:val="24"/>
              </w:rPr>
              <w:t>3</w:t>
            </w:r>
          </w:p>
        </w:tc>
        <w:tc>
          <w:tcPr>
            <w:tcW w:type="dxa" w:w="2995"/>
            <w:tcBorders>
              <w:top w:color="000000" w:sz="4" w:val="single"/>
              <w:left w:color="000000" w:sz="4" w:val="single"/>
              <w:bottom w:color="000000" w:sz="4" w:val="single"/>
              <w:right w:color="000000" w:sz="4" w:val="single"/>
            </w:tcBorders>
          </w:tcPr>
          <w:p w14:paraId="4B020000">
            <w:pPr>
              <w:pStyle w:val="Style_9"/>
              <w:spacing w:after="0"/>
              <w:ind w:firstLine="567" w:left="0"/>
              <w:jc w:val="center"/>
            </w:pPr>
          </w:p>
          <w:p w14:paraId="4C020000">
            <w:pPr>
              <w:pStyle w:val="Style_9"/>
              <w:spacing w:after="0"/>
              <w:ind w:firstLine="567" w:left="0"/>
            </w:pPr>
            <w:r>
              <w:t xml:space="preserve">НАЧАЛА МАТЕМАТИЧЕСКОГО АНАЛИЗА </w:t>
            </w:r>
          </w:p>
          <w:p w14:paraId="4D020000">
            <w:pPr>
              <w:ind w:firstLine="0" w:left="0"/>
              <w:jc w:val="center"/>
              <w:rPr>
                <w:b w:val="1"/>
                <w:sz w:val="24"/>
              </w:rPr>
            </w:pPr>
          </w:p>
        </w:tc>
        <w:tc>
          <w:tcPr>
            <w:tcW w:type="dxa" w:w="4571"/>
            <w:tcBorders>
              <w:top w:color="000000" w:sz="4" w:val="single"/>
              <w:left w:color="000000" w:sz="4" w:val="single"/>
              <w:bottom w:color="000000" w:sz="4" w:val="single"/>
              <w:right w:color="000000" w:sz="4" w:val="single"/>
            </w:tcBorders>
          </w:tcPr>
          <w:p w14:paraId="4E020000">
            <w:pPr>
              <w:pStyle w:val="Style_9"/>
              <w:spacing w:before="120"/>
              <w:ind w:firstLine="567" w:left="0"/>
              <w:jc w:val="both"/>
            </w:pPr>
            <w:r>
              <w:t>Понятие о непрерывности функции. Основные теоремы о непрерывных функциях. Понятие о пределе функции в точке. Поведение функций на бесконечности. Асимптоты. Понятие о производной функции, физический и геометрический смысл производной. Уравнение касательной к графику функции. Производные суммы, разности, произведения, частного. Производные основных элементарных функций. Производные сложной и обратной функций. Вторая производная. Применение производной к исследованию функций и построению графиков. Использование производных при решении уравнений и неравенств, при решении текстовых, физических и геометрических задач, нахождения наибольших и наименьших значений. Площадь криволинейной трапеции. Понятие об определенном интеграле. Первообразная.  Первообразные элементарных функций. Правила вычисления первообразных.  Формула Ньютона-Лейбница. Примеры использования производной для нахождения наилучшего решения в прикладных задачах. Нахождение скорости для процесса, заданного формулой или графиком. Примеры применения интеграла в физике и геометрии. Вторая производная и ее физический смысл.</w:t>
            </w:r>
          </w:p>
        </w:tc>
        <w:tc>
          <w:tcPr>
            <w:tcW w:type="dxa" w:w="1586"/>
            <w:tcBorders>
              <w:top w:color="000000" w:sz="4" w:val="single"/>
              <w:left w:color="000000" w:sz="4" w:val="single"/>
              <w:bottom w:color="000000" w:sz="4" w:val="single"/>
              <w:right w:color="000000" w:sz="4" w:val="single"/>
            </w:tcBorders>
          </w:tcPr>
          <w:p w14:paraId="4F020000">
            <w:pPr>
              <w:ind w:firstLine="0" w:left="0"/>
              <w:jc w:val="center"/>
              <w:rPr>
                <w:b w:val="1"/>
                <w:sz w:val="24"/>
              </w:rPr>
            </w:pPr>
            <w:r>
              <w:rPr>
                <w:b w:val="1"/>
                <w:sz w:val="24"/>
              </w:rPr>
              <w:t>4</w:t>
            </w:r>
            <w:r>
              <w:rPr>
                <w:b w:val="1"/>
                <w:sz w:val="24"/>
              </w:rPr>
              <w:t>2</w:t>
            </w:r>
          </w:p>
        </w:tc>
      </w:tr>
      <w:tr>
        <w:trPr>
          <w:trHeight w:hRule="atLeast" w:val="175"/>
        </w:trPr>
        <w:tc>
          <w:tcPr>
            <w:tcW w:type="dxa" w:w="803"/>
            <w:tcBorders>
              <w:top w:color="000000" w:sz="4" w:val="single"/>
              <w:left w:color="000000" w:sz="4" w:val="single"/>
              <w:bottom w:color="000000" w:sz="4" w:val="single"/>
              <w:right w:color="000000" w:sz="4" w:val="single"/>
            </w:tcBorders>
          </w:tcPr>
          <w:p w14:paraId="50020000">
            <w:pPr>
              <w:ind w:firstLine="0" w:left="0"/>
              <w:jc w:val="center"/>
              <w:rPr>
                <w:b w:val="1"/>
                <w:sz w:val="24"/>
              </w:rPr>
            </w:pPr>
            <w:r>
              <w:rPr>
                <w:b w:val="1"/>
                <w:sz w:val="24"/>
              </w:rPr>
              <w:t>4</w:t>
            </w:r>
          </w:p>
        </w:tc>
        <w:tc>
          <w:tcPr>
            <w:tcW w:type="dxa" w:w="2995"/>
            <w:tcBorders>
              <w:top w:color="000000" w:sz="4" w:val="single"/>
              <w:left w:color="000000" w:sz="4" w:val="single"/>
              <w:bottom w:color="000000" w:sz="4" w:val="single"/>
              <w:right w:color="000000" w:sz="4" w:val="single"/>
            </w:tcBorders>
          </w:tcPr>
          <w:p w14:paraId="51020000">
            <w:pPr>
              <w:pStyle w:val="Style_9"/>
              <w:spacing w:before="120"/>
              <w:ind w:firstLine="567" w:left="0"/>
              <w:jc w:val="center"/>
            </w:pPr>
            <w:r>
              <w:t xml:space="preserve">УРАВНЕНИЯ И НЕРАВЕНСТВА </w:t>
            </w:r>
          </w:p>
          <w:p w14:paraId="52020000">
            <w:pPr>
              <w:ind w:firstLine="0" w:left="0"/>
              <w:jc w:val="center"/>
              <w:rPr>
                <w:b w:val="1"/>
                <w:sz w:val="24"/>
              </w:rPr>
            </w:pPr>
          </w:p>
        </w:tc>
        <w:tc>
          <w:tcPr>
            <w:tcW w:type="dxa" w:w="4571"/>
            <w:tcBorders>
              <w:top w:color="000000" w:sz="4" w:val="single"/>
              <w:left w:color="000000" w:sz="4" w:val="single"/>
              <w:bottom w:color="000000" w:sz="4" w:val="single"/>
              <w:right w:color="000000" w:sz="4" w:val="single"/>
            </w:tcBorders>
          </w:tcPr>
          <w:p w14:paraId="53020000">
            <w:pPr>
              <w:pStyle w:val="Style_9"/>
              <w:spacing w:before="120"/>
              <w:ind w:firstLine="567" w:left="0"/>
              <w:jc w:val="both"/>
            </w:pPr>
            <w:r>
              <w:t>Решение рациональных, показательных, логарифмических уравнений и неравенств. Решение иррациональных и тригонометрических уравнений и неравенств. Равносильность уравнений, неравенств, систем. Использование свойств и графиков функций при решении уравнений и неравенств. Метод интервалов. Изображение на координатной плоскости множества решений уравнений и неравенств с двумя переменными и их систем. Применение математических методов для решения содержательных задач из различных областей науки и практики. Интерпретация результата, учет реальных ограничений.</w:t>
            </w:r>
          </w:p>
        </w:tc>
        <w:tc>
          <w:tcPr>
            <w:tcW w:type="dxa" w:w="1586"/>
            <w:tcBorders>
              <w:top w:color="000000" w:sz="4" w:val="single"/>
              <w:left w:color="000000" w:sz="4" w:val="single"/>
              <w:bottom w:color="000000" w:sz="4" w:val="single"/>
              <w:right w:color="000000" w:sz="4" w:val="single"/>
            </w:tcBorders>
          </w:tcPr>
          <w:p w14:paraId="54020000">
            <w:pPr>
              <w:ind w:firstLine="0" w:left="0"/>
              <w:jc w:val="center"/>
              <w:rPr>
                <w:b w:val="1"/>
                <w:sz w:val="24"/>
              </w:rPr>
            </w:pPr>
            <w:r>
              <w:rPr>
                <w:b w:val="1"/>
                <w:sz w:val="24"/>
              </w:rPr>
              <w:t>48</w:t>
            </w:r>
          </w:p>
        </w:tc>
      </w:tr>
      <w:tr>
        <w:trPr>
          <w:trHeight w:hRule="atLeast" w:val="175"/>
        </w:trPr>
        <w:tc>
          <w:tcPr>
            <w:tcW w:type="dxa" w:w="803"/>
            <w:tcBorders>
              <w:top w:color="000000" w:sz="4" w:val="single"/>
              <w:left w:color="000000" w:sz="4" w:val="single"/>
              <w:bottom w:color="000000" w:sz="4" w:val="single"/>
              <w:right w:color="000000" w:sz="4" w:val="single"/>
            </w:tcBorders>
          </w:tcPr>
          <w:p w14:paraId="55020000">
            <w:pPr>
              <w:ind w:firstLine="0" w:left="0"/>
              <w:jc w:val="center"/>
              <w:rPr>
                <w:b w:val="1"/>
                <w:sz w:val="24"/>
              </w:rPr>
            </w:pPr>
            <w:r>
              <w:rPr>
                <w:b w:val="1"/>
                <w:sz w:val="24"/>
              </w:rPr>
              <w:t>5</w:t>
            </w:r>
          </w:p>
        </w:tc>
        <w:tc>
          <w:tcPr>
            <w:tcW w:type="dxa" w:w="2995"/>
            <w:tcBorders>
              <w:top w:color="000000" w:sz="4" w:val="single"/>
              <w:left w:color="000000" w:sz="4" w:val="single"/>
              <w:bottom w:color="000000" w:sz="4" w:val="single"/>
              <w:right w:color="000000" w:sz="4" w:val="single"/>
            </w:tcBorders>
          </w:tcPr>
          <w:p w14:paraId="56020000">
            <w:pPr>
              <w:pStyle w:val="Style_9"/>
              <w:spacing w:before="120"/>
              <w:ind w:firstLine="567" w:left="0"/>
              <w:jc w:val="center"/>
            </w:pPr>
            <w:r>
              <w:t xml:space="preserve">ЭЛЕМЕНТЫ КОМБИНАТОРИКИ, СТАТИСТИКИ И ТЕОРИИ ВЕРОЯТНОСТЕЙ </w:t>
            </w:r>
          </w:p>
          <w:p w14:paraId="57020000">
            <w:pPr>
              <w:ind w:firstLine="0" w:left="0"/>
              <w:jc w:val="center"/>
              <w:rPr>
                <w:b w:val="1"/>
                <w:sz w:val="24"/>
              </w:rPr>
            </w:pPr>
          </w:p>
        </w:tc>
        <w:tc>
          <w:tcPr>
            <w:tcW w:type="dxa" w:w="4571"/>
            <w:tcBorders>
              <w:top w:color="000000" w:sz="4" w:val="single"/>
              <w:left w:color="000000" w:sz="4" w:val="single"/>
              <w:bottom w:color="000000" w:sz="4" w:val="single"/>
              <w:right w:color="000000" w:sz="4" w:val="single"/>
            </w:tcBorders>
          </w:tcPr>
          <w:p w14:paraId="58020000">
            <w:pPr>
              <w:pStyle w:val="Style_9"/>
              <w:spacing w:before="120"/>
              <w:ind w:firstLine="567" w:left="0"/>
            </w:pPr>
            <w:r>
              <w:t>Табличное и графическое представление данных. Числовые характеристики рядов данных.</w:t>
            </w:r>
          </w:p>
          <w:p w14:paraId="59020000">
            <w:pPr>
              <w:ind w:firstLine="0" w:left="0"/>
              <w:jc w:val="center"/>
              <w:rPr>
                <w:b w:val="1"/>
                <w:sz w:val="24"/>
              </w:rPr>
            </w:pPr>
          </w:p>
        </w:tc>
        <w:tc>
          <w:tcPr>
            <w:tcW w:type="dxa" w:w="1586"/>
            <w:tcBorders>
              <w:top w:color="000000" w:sz="4" w:val="single"/>
              <w:left w:color="000000" w:sz="4" w:val="single"/>
              <w:bottom w:color="000000" w:sz="4" w:val="single"/>
              <w:right w:color="000000" w:sz="4" w:val="single"/>
            </w:tcBorders>
          </w:tcPr>
          <w:p w14:paraId="5A020000">
            <w:pPr>
              <w:ind w:firstLine="0" w:left="0"/>
              <w:jc w:val="center"/>
              <w:rPr>
                <w:b w:val="1"/>
                <w:sz w:val="24"/>
              </w:rPr>
            </w:pPr>
            <w:r>
              <w:rPr>
                <w:b w:val="1"/>
                <w:sz w:val="24"/>
              </w:rPr>
              <w:t>2</w:t>
            </w:r>
          </w:p>
        </w:tc>
      </w:tr>
      <w:tr>
        <w:trPr>
          <w:trHeight w:hRule="atLeast" w:val="175"/>
        </w:trPr>
        <w:tc>
          <w:tcPr>
            <w:tcW w:type="dxa" w:w="803"/>
            <w:tcBorders>
              <w:top w:color="000000" w:sz="4" w:val="single"/>
              <w:left w:color="000000" w:sz="4" w:val="single"/>
              <w:bottom w:color="000000" w:sz="4" w:val="single"/>
              <w:right w:color="000000" w:sz="4" w:val="single"/>
            </w:tcBorders>
          </w:tcPr>
          <w:p w14:paraId="5B020000">
            <w:pPr>
              <w:ind w:firstLine="0" w:left="0"/>
              <w:jc w:val="center"/>
              <w:rPr>
                <w:b w:val="1"/>
                <w:sz w:val="24"/>
              </w:rPr>
            </w:pPr>
            <w:r>
              <w:rPr>
                <w:b w:val="1"/>
                <w:sz w:val="24"/>
              </w:rPr>
              <w:t>6</w:t>
            </w:r>
          </w:p>
        </w:tc>
        <w:tc>
          <w:tcPr>
            <w:tcW w:type="dxa" w:w="2995"/>
            <w:tcBorders>
              <w:top w:color="000000" w:sz="4" w:val="single"/>
              <w:left w:color="000000" w:sz="4" w:val="single"/>
              <w:bottom w:color="000000" w:sz="4" w:val="single"/>
              <w:right w:color="000000" w:sz="4" w:val="single"/>
            </w:tcBorders>
          </w:tcPr>
          <w:p w14:paraId="5C020000">
            <w:pPr>
              <w:ind w:firstLine="0" w:left="0"/>
              <w:jc w:val="center"/>
              <w:rPr>
                <w:b w:val="1"/>
                <w:sz w:val="24"/>
              </w:rPr>
            </w:pPr>
            <w:r>
              <w:rPr>
                <w:b w:val="1"/>
                <w:sz w:val="24"/>
              </w:rPr>
              <w:t>Геометрия на плоскости</w:t>
            </w:r>
          </w:p>
        </w:tc>
        <w:tc>
          <w:tcPr>
            <w:tcW w:type="dxa" w:w="4571"/>
            <w:tcBorders>
              <w:top w:color="000000" w:sz="4" w:val="single"/>
              <w:left w:color="000000" w:sz="4" w:val="single"/>
              <w:bottom w:color="000000" w:sz="4" w:val="single"/>
              <w:right w:color="000000" w:sz="4" w:val="single"/>
            </w:tcBorders>
          </w:tcPr>
          <w:p w14:paraId="5D020000">
            <w:pPr>
              <w:spacing w:line="240" w:lineRule="auto"/>
              <w:ind w:firstLine="0" w:left="0"/>
              <w:rPr>
                <w:b w:val="1"/>
                <w:sz w:val="24"/>
              </w:rPr>
            </w:pPr>
            <w:r>
              <w:rPr>
                <w:sz w:val="24"/>
              </w:rPr>
              <w:t>Свойство биссектрисы угла треугольника. Решение треугольников. Вычисление биссектрис, медиан, высот, радиусов вписанной и описанной окружностей. Формулы площади треугольника: Формула Герона, выражение площади через радиус вписанной и описанной окружностей. Вычисление углов с вершиной внутри и вне круга, угла между хордой и касательной. Теорема о произведении отрезков хорд. Теорема о касательной и секущей. Теорема о сумме квадратов сторон и диагоналей параллелограмма. Вписанные и описанные многоугольники. Свойства и признаки вписанных и описанных четырехугольников. Геометрические места точек. Решение задач с помощью геометрических преобразований и геометрических мест. Теорема Чевы и теорема Менелая. Эллипс, гипербола. Парабола как геометрические места точек. Неразрешимость классических задач на построение.</w:t>
            </w:r>
            <w:r>
              <w:rPr>
                <w:sz w:val="24"/>
              </w:rPr>
              <w:t xml:space="preserve"> Понятие о симметрии в пространстве (центральная, осевая, зеркальная). Параллельное проектирование. Изображение пространственных фигур</w:t>
            </w:r>
          </w:p>
        </w:tc>
        <w:tc>
          <w:tcPr>
            <w:tcW w:type="dxa" w:w="1586"/>
            <w:tcBorders>
              <w:top w:color="000000" w:sz="4" w:val="single"/>
              <w:left w:color="000000" w:sz="4" w:val="single"/>
              <w:bottom w:color="000000" w:sz="4" w:val="single"/>
              <w:right w:color="000000" w:sz="4" w:val="single"/>
            </w:tcBorders>
          </w:tcPr>
          <w:p w14:paraId="5E020000">
            <w:pPr>
              <w:ind w:firstLine="0" w:left="0"/>
              <w:jc w:val="center"/>
              <w:rPr>
                <w:b w:val="1"/>
                <w:sz w:val="24"/>
              </w:rPr>
            </w:pPr>
            <w:r>
              <w:rPr>
                <w:b w:val="1"/>
                <w:sz w:val="24"/>
              </w:rPr>
              <w:t>12</w:t>
            </w:r>
          </w:p>
        </w:tc>
      </w:tr>
      <w:tr>
        <w:trPr>
          <w:trHeight w:hRule="atLeast" w:val="175"/>
        </w:trPr>
        <w:tc>
          <w:tcPr>
            <w:tcW w:type="dxa" w:w="803"/>
            <w:tcBorders>
              <w:top w:color="000000" w:sz="4" w:val="single"/>
              <w:left w:color="000000" w:sz="4" w:val="single"/>
              <w:bottom w:color="000000" w:sz="4" w:val="single"/>
              <w:right w:color="000000" w:sz="4" w:val="single"/>
            </w:tcBorders>
          </w:tcPr>
          <w:p w14:paraId="5F020000">
            <w:pPr>
              <w:ind w:firstLine="0" w:left="0"/>
              <w:jc w:val="center"/>
              <w:rPr>
                <w:b w:val="1"/>
                <w:sz w:val="24"/>
              </w:rPr>
            </w:pPr>
            <w:r>
              <w:rPr>
                <w:b w:val="1"/>
                <w:sz w:val="24"/>
              </w:rPr>
              <w:t>9</w:t>
            </w:r>
          </w:p>
        </w:tc>
        <w:tc>
          <w:tcPr>
            <w:tcW w:type="dxa" w:w="2995"/>
            <w:tcBorders>
              <w:top w:color="000000" w:sz="4" w:val="single"/>
              <w:left w:color="000000" w:sz="4" w:val="single"/>
              <w:bottom w:color="000000" w:sz="4" w:val="single"/>
              <w:right w:color="000000" w:sz="4" w:val="single"/>
            </w:tcBorders>
          </w:tcPr>
          <w:p w14:paraId="60020000">
            <w:pPr>
              <w:spacing w:line="240" w:lineRule="auto"/>
              <w:ind w:firstLine="0" w:left="0"/>
              <w:jc w:val="center"/>
              <w:rPr>
                <w:b w:val="1"/>
                <w:sz w:val="24"/>
              </w:rPr>
            </w:pPr>
            <w:r>
              <w:rPr>
                <w:b w:val="1"/>
                <w:sz w:val="24"/>
              </w:rPr>
              <w:t>Тела и поверхности вращения</w:t>
            </w:r>
          </w:p>
        </w:tc>
        <w:tc>
          <w:tcPr>
            <w:tcW w:type="dxa" w:w="4571"/>
            <w:tcBorders>
              <w:top w:color="000000" w:sz="4" w:val="single"/>
              <w:left w:color="000000" w:sz="4" w:val="single"/>
              <w:bottom w:color="000000" w:sz="4" w:val="single"/>
              <w:right w:color="000000" w:sz="4" w:val="single"/>
            </w:tcBorders>
          </w:tcPr>
          <w:p w14:paraId="61020000">
            <w:pPr>
              <w:spacing w:line="240" w:lineRule="auto"/>
              <w:ind w:firstLine="0" w:left="0"/>
              <w:rPr>
                <w:b w:val="1"/>
                <w:sz w:val="24"/>
              </w:rPr>
            </w:pPr>
            <w:r>
              <w:rPr>
                <w:sz w:val="24"/>
              </w:rPr>
              <w:t>Цилиндр и конус. Усеченный конус. Основание, высота, боковая поверхность, образующая, развертка. Осевые сечения и сечения, параллельные основанию. Шар и сфера, их сечения. Эллипс, гипербола, парабола как сечения конуса. Касательная плоскость к сфере. Сфера, вписанная в многогранник, сфера, описанная около многогранника. Цилиндрические и конические поверхности.</w:t>
            </w:r>
          </w:p>
        </w:tc>
        <w:tc>
          <w:tcPr>
            <w:tcW w:type="dxa" w:w="1586"/>
            <w:tcBorders>
              <w:top w:color="000000" w:sz="4" w:val="single"/>
              <w:left w:color="000000" w:sz="4" w:val="single"/>
              <w:bottom w:color="000000" w:sz="4" w:val="single"/>
              <w:right w:color="000000" w:sz="4" w:val="single"/>
            </w:tcBorders>
          </w:tcPr>
          <w:p w14:paraId="62020000">
            <w:pPr>
              <w:ind w:firstLine="0" w:left="0"/>
              <w:jc w:val="center"/>
              <w:rPr>
                <w:b w:val="1"/>
                <w:sz w:val="24"/>
              </w:rPr>
            </w:pPr>
            <w:r>
              <w:rPr>
                <w:b w:val="1"/>
                <w:sz w:val="24"/>
              </w:rPr>
              <w:t>16</w:t>
            </w:r>
          </w:p>
        </w:tc>
      </w:tr>
      <w:tr>
        <w:trPr>
          <w:trHeight w:hRule="atLeast" w:val="175"/>
        </w:trPr>
        <w:tc>
          <w:tcPr>
            <w:tcW w:type="dxa" w:w="803"/>
            <w:tcBorders>
              <w:top w:color="000000" w:sz="4" w:val="single"/>
              <w:left w:color="000000" w:sz="4" w:val="single"/>
              <w:bottom w:color="000000" w:sz="4" w:val="single"/>
              <w:right w:color="000000" w:sz="4" w:val="single"/>
            </w:tcBorders>
          </w:tcPr>
          <w:p w14:paraId="63020000">
            <w:pPr>
              <w:ind w:firstLine="0" w:left="0"/>
              <w:jc w:val="center"/>
              <w:rPr>
                <w:b w:val="1"/>
                <w:sz w:val="24"/>
              </w:rPr>
            </w:pPr>
            <w:r>
              <w:rPr>
                <w:b w:val="1"/>
                <w:sz w:val="24"/>
              </w:rPr>
              <w:t>10</w:t>
            </w:r>
          </w:p>
        </w:tc>
        <w:tc>
          <w:tcPr>
            <w:tcW w:type="dxa" w:w="2995"/>
            <w:tcBorders>
              <w:top w:color="000000" w:sz="4" w:val="single"/>
              <w:left w:color="000000" w:sz="4" w:val="single"/>
              <w:bottom w:color="000000" w:sz="4" w:val="single"/>
              <w:right w:color="000000" w:sz="4" w:val="single"/>
            </w:tcBorders>
          </w:tcPr>
          <w:p w14:paraId="64020000">
            <w:pPr>
              <w:spacing w:line="240" w:lineRule="auto"/>
              <w:ind w:firstLine="0" w:left="0"/>
              <w:jc w:val="left"/>
              <w:rPr>
                <w:sz w:val="24"/>
              </w:rPr>
            </w:pPr>
            <w:r>
              <w:rPr>
                <w:sz w:val="24"/>
              </w:rPr>
              <w:t>Объемы тел и площади их поверхности</w:t>
            </w:r>
          </w:p>
        </w:tc>
        <w:tc>
          <w:tcPr>
            <w:tcW w:type="dxa" w:w="4571"/>
            <w:tcBorders>
              <w:top w:color="000000" w:sz="4" w:val="single"/>
              <w:left w:color="000000" w:sz="4" w:val="single"/>
              <w:bottom w:color="000000" w:sz="4" w:val="single"/>
              <w:right w:color="000000" w:sz="4" w:val="single"/>
            </w:tcBorders>
          </w:tcPr>
          <w:p w14:paraId="65020000">
            <w:pPr>
              <w:spacing w:line="240" w:lineRule="auto"/>
              <w:ind w:firstLine="0" w:left="0"/>
              <w:jc w:val="center"/>
              <w:rPr>
                <w:b w:val="1"/>
                <w:sz w:val="24"/>
              </w:rPr>
            </w:pPr>
            <w:r>
              <w:rPr>
                <w:sz w:val="24"/>
              </w:rPr>
              <w:t>Понятие об объеме тела. Отношение объемов подобных тел. Формулы объема куба, параллелепипеда, призмы, цилиндра. Формулы объема пирамиды и конуса. Формулы площади поверхностей цилиндра и конуса. Формулы объема шара и площади сферы.</w:t>
            </w:r>
          </w:p>
        </w:tc>
        <w:tc>
          <w:tcPr>
            <w:tcW w:type="dxa" w:w="1586"/>
            <w:tcBorders>
              <w:top w:color="000000" w:sz="4" w:val="single"/>
              <w:left w:color="000000" w:sz="4" w:val="single"/>
              <w:bottom w:color="000000" w:sz="4" w:val="single"/>
              <w:right w:color="000000" w:sz="4" w:val="single"/>
            </w:tcBorders>
          </w:tcPr>
          <w:p w14:paraId="66020000">
            <w:pPr>
              <w:ind w:firstLine="0" w:left="0"/>
              <w:jc w:val="center"/>
              <w:rPr>
                <w:b w:val="1"/>
                <w:sz w:val="24"/>
              </w:rPr>
            </w:pPr>
            <w:r>
              <w:rPr>
                <w:b w:val="1"/>
                <w:sz w:val="24"/>
              </w:rPr>
              <w:t>15</w:t>
            </w:r>
          </w:p>
        </w:tc>
      </w:tr>
      <w:tr>
        <w:trPr>
          <w:trHeight w:hRule="atLeast" w:val="175"/>
        </w:trPr>
        <w:tc>
          <w:tcPr>
            <w:tcW w:type="dxa" w:w="803"/>
            <w:tcBorders>
              <w:top w:color="000000" w:sz="4" w:val="single"/>
              <w:left w:color="000000" w:sz="4" w:val="single"/>
              <w:bottom w:color="000000" w:sz="4" w:val="single"/>
              <w:right w:color="000000" w:sz="4" w:val="single"/>
            </w:tcBorders>
          </w:tcPr>
          <w:p w14:paraId="67020000">
            <w:pPr>
              <w:ind w:firstLine="0" w:left="0"/>
              <w:jc w:val="center"/>
              <w:rPr>
                <w:b w:val="1"/>
                <w:sz w:val="24"/>
              </w:rPr>
            </w:pPr>
            <w:r>
              <w:rPr>
                <w:b w:val="1"/>
                <w:sz w:val="24"/>
              </w:rPr>
              <w:t>11</w:t>
            </w:r>
          </w:p>
        </w:tc>
        <w:tc>
          <w:tcPr>
            <w:tcW w:type="dxa" w:w="2995"/>
            <w:tcBorders>
              <w:top w:color="000000" w:sz="4" w:val="single"/>
              <w:left w:color="000000" w:sz="4" w:val="single"/>
              <w:bottom w:color="000000" w:sz="4" w:val="single"/>
              <w:right w:color="000000" w:sz="4" w:val="single"/>
            </w:tcBorders>
          </w:tcPr>
          <w:p w14:paraId="68020000">
            <w:pPr>
              <w:spacing w:line="240" w:lineRule="auto"/>
              <w:ind w:firstLine="0" w:left="0"/>
              <w:jc w:val="center"/>
              <w:rPr>
                <w:sz w:val="24"/>
              </w:rPr>
            </w:pPr>
            <w:r>
              <w:rPr>
                <w:sz w:val="24"/>
              </w:rPr>
              <w:t>Координаты и векторы.</w:t>
            </w:r>
          </w:p>
        </w:tc>
        <w:tc>
          <w:tcPr>
            <w:tcW w:type="dxa" w:w="4571"/>
            <w:tcBorders>
              <w:top w:color="000000" w:sz="4" w:val="single"/>
              <w:left w:color="000000" w:sz="4" w:val="single"/>
              <w:bottom w:color="000000" w:sz="4" w:val="single"/>
              <w:right w:color="000000" w:sz="4" w:val="single"/>
            </w:tcBorders>
          </w:tcPr>
          <w:p w14:paraId="69020000">
            <w:pPr>
              <w:pStyle w:val="Style_9"/>
              <w:spacing w:before="120"/>
              <w:ind w:firstLine="567" w:left="0"/>
              <w:jc w:val="both"/>
            </w:pPr>
            <w:r>
              <w:t xml:space="preserve">Декартовы координаты в пространстве. Формула расстояния между двумя точками. Уравнение сферы и плоскости. Формула расстояния от точки до плоскости. Угол между векторами. Координаты вектора. Скалярное произведение векторов.  </w:t>
            </w:r>
          </w:p>
          <w:p w14:paraId="6A020000">
            <w:pPr>
              <w:ind w:firstLine="0" w:left="0"/>
              <w:jc w:val="center"/>
              <w:rPr>
                <w:b w:val="1"/>
                <w:sz w:val="24"/>
              </w:rPr>
            </w:pPr>
          </w:p>
        </w:tc>
        <w:tc>
          <w:tcPr>
            <w:tcW w:type="dxa" w:w="1586"/>
            <w:tcBorders>
              <w:top w:color="000000" w:sz="4" w:val="single"/>
              <w:left w:color="000000" w:sz="4" w:val="single"/>
              <w:bottom w:color="000000" w:sz="4" w:val="single"/>
              <w:right w:color="000000" w:sz="4" w:val="single"/>
            </w:tcBorders>
          </w:tcPr>
          <w:p w14:paraId="6B020000">
            <w:pPr>
              <w:ind w:firstLine="0" w:left="0"/>
              <w:jc w:val="center"/>
              <w:rPr>
                <w:b w:val="1"/>
                <w:sz w:val="24"/>
              </w:rPr>
            </w:pPr>
            <w:r>
              <w:rPr>
                <w:b w:val="1"/>
                <w:sz w:val="24"/>
              </w:rPr>
              <w:t>21</w:t>
            </w:r>
          </w:p>
        </w:tc>
      </w:tr>
      <w:tr>
        <w:trPr>
          <w:trHeight w:hRule="atLeast" w:val="941"/>
        </w:trPr>
        <w:tc>
          <w:tcPr>
            <w:tcW w:type="dxa" w:w="803"/>
            <w:tcBorders>
              <w:top w:color="000000" w:sz="4" w:val="single"/>
              <w:left w:color="000000" w:sz="4" w:val="single"/>
              <w:bottom w:color="000000" w:sz="4" w:val="single"/>
              <w:right w:color="000000" w:sz="4" w:val="single"/>
            </w:tcBorders>
          </w:tcPr>
          <w:p w14:paraId="6C020000">
            <w:pPr>
              <w:ind w:firstLine="0" w:left="0"/>
              <w:jc w:val="center"/>
              <w:rPr>
                <w:b w:val="1"/>
                <w:sz w:val="24"/>
              </w:rPr>
            </w:pPr>
            <w:r>
              <w:rPr>
                <w:b w:val="1"/>
                <w:sz w:val="24"/>
              </w:rPr>
              <w:t>12</w:t>
            </w:r>
          </w:p>
        </w:tc>
        <w:tc>
          <w:tcPr>
            <w:tcW w:type="dxa" w:w="2995"/>
            <w:tcBorders>
              <w:top w:color="000000" w:sz="4" w:val="single"/>
              <w:left w:color="000000" w:sz="4" w:val="single"/>
              <w:bottom w:color="000000" w:sz="4" w:val="single"/>
              <w:right w:color="000000" w:sz="4" w:val="single"/>
            </w:tcBorders>
          </w:tcPr>
          <w:p w14:paraId="6D020000">
            <w:pPr>
              <w:spacing w:line="240" w:lineRule="auto"/>
              <w:ind w:firstLine="0" w:left="0"/>
              <w:jc w:val="center"/>
              <w:rPr>
                <w:sz w:val="24"/>
              </w:rPr>
            </w:pPr>
            <w:r>
              <w:rPr>
                <w:sz w:val="24"/>
              </w:rPr>
              <w:t>Повторение</w:t>
            </w:r>
          </w:p>
        </w:tc>
        <w:tc>
          <w:tcPr>
            <w:tcW w:type="dxa" w:w="4571"/>
            <w:tcBorders>
              <w:top w:color="000000" w:sz="4" w:val="single"/>
              <w:left w:color="000000" w:sz="4" w:val="single"/>
              <w:bottom w:color="000000" w:sz="4" w:val="single"/>
              <w:right w:color="000000" w:sz="4" w:val="single"/>
            </w:tcBorders>
          </w:tcPr>
          <w:p w14:paraId="6E020000">
            <w:pPr>
              <w:pStyle w:val="Style_9"/>
              <w:spacing w:before="120"/>
              <w:ind w:firstLine="567" w:left="0"/>
              <w:jc w:val="both"/>
            </w:pPr>
            <w:r>
              <w:rPr>
                <w:b w:val="1"/>
                <w:color w:val="000000"/>
              </w:rPr>
              <w:t>Повторение курса алгебры и математического анализа, геометрии</w:t>
            </w:r>
          </w:p>
        </w:tc>
        <w:tc>
          <w:tcPr>
            <w:tcW w:type="dxa" w:w="1586"/>
            <w:tcBorders>
              <w:top w:color="000000" w:sz="4" w:val="single"/>
              <w:left w:color="000000" w:sz="4" w:val="single"/>
              <w:bottom w:color="000000" w:sz="4" w:val="single"/>
              <w:right w:color="000000" w:sz="4" w:val="single"/>
            </w:tcBorders>
          </w:tcPr>
          <w:p w14:paraId="6F020000">
            <w:pPr>
              <w:ind w:firstLine="0" w:left="0"/>
              <w:jc w:val="center"/>
              <w:rPr>
                <w:b w:val="1"/>
                <w:sz w:val="24"/>
              </w:rPr>
            </w:pPr>
            <w:r>
              <w:rPr>
                <w:b w:val="1"/>
                <w:sz w:val="24"/>
              </w:rPr>
              <w:t>20</w:t>
            </w:r>
          </w:p>
        </w:tc>
      </w:tr>
      <w:tr>
        <w:trPr>
          <w:trHeight w:hRule="atLeast" w:val="627"/>
        </w:trPr>
        <w:tc>
          <w:tcPr>
            <w:tcW w:type="dxa" w:w="8370"/>
            <w:gridSpan w:val="3"/>
            <w:tcBorders>
              <w:top w:color="000000" w:sz="4" w:val="single"/>
              <w:left w:color="000000" w:sz="4" w:val="single"/>
              <w:bottom w:color="000000" w:sz="4" w:val="single"/>
              <w:right w:color="000000" w:sz="4" w:val="single"/>
            </w:tcBorders>
          </w:tcPr>
          <w:p w14:paraId="70020000">
            <w:pPr>
              <w:pStyle w:val="Style_9"/>
              <w:spacing w:before="120"/>
              <w:ind w:firstLine="567" w:left="0"/>
              <w:jc w:val="both"/>
              <w:rPr>
                <w:b w:val="1"/>
                <w:color w:val="000000"/>
              </w:rPr>
            </w:pPr>
            <w:r>
              <w:rPr>
                <w:b w:val="1"/>
                <w:color w:val="000000"/>
              </w:rPr>
              <w:t>Всего</w:t>
            </w:r>
          </w:p>
        </w:tc>
        <w:tc>
          <w:tcPr>
            <w:tcW w:type="dxa" w:w="1586"/>
            <w:tcBorders>
              <w:top w:color="000000" w:sz="4" w:val="single"/>
              <w:left w:color="000000" w:sz="4" w:val="single"/>
              <w:bottom w:color="000000" w:sz="4" w:val="single"/>
              <w:right w:color="000000" w:sz="4" w:val="single"/>
            </w:tcBorders>
          </w:tcPr>
          <w:p w14:paraId="71020000">
            <w:pPr>
              <w:ind w:firstLine="0" w:left="0"/>
              <w:jc w:val="center"/>
              <w:rPr>
                <w:b w:val="1"/>
                <w:sz w:val="24"/>
              </w:rPr>
            </w:pPr>
            <w:r>
              <w:rPr>
                <w:b w:val="1"/>
                <w:sz w:val="24"/>
              </w:rPr>
              <w:t>204</w:t>
            </w:r>
          </w:p>
        </w:tc>
      </w:tr>
    </w:tbl>
    <w:p w14:paraId="72020000">
      <w:pPr>
        <w:ind w:firstLine="0" w:left="0"/>
        <w:rPr>
          <w:b w:val="1"/>
          <w:sz w:val="24"/>
        </w:rPr>
      </w:pPr>
    </w:p>
    <w:sectPr>
      <w:pgSz w:h="16838" w:orient="portrait" w:w="11906"/>
      <w:pgMar w:bottom="1134" w:footer="708" w:gutter="0" w:header="708" w:left="1701" w:right="850" w:top="1134"/>
    </w:sectPr>
  </w:body>
</w:document>
</file>

<file path=word/fontTable.xml><?xml version="1.0" encoding="utf-8"?>
<w:fonts xmlns:w="http://schemas.openxmlformats.org/wordprocessingml/2006/main">
  <w:font w:name="Cambria">
    <w:panose1 w:val="02040503050406030204"/>
    <w:charset w:val="00"/>
    <w:family w:val="auto"/>
    <w:pitch w:val="variable"/>
    <w:sig w:csb0="0000019F" w:csb1="00000000" w:usb0="E00002FF" w:usb1="400004FF" w:usb2="00000000" w:usb3="00000000"/>
  </w:font>
  <w:font w:name="ＭＳ 明朝">
    <w:panose1 w:val="00000000000000000000"/>
    <w:charset w:val="80"/>
    <w:family w:val="roman"/>
    <w:notTrueType/>
    <w:pitch w:val="fixed"/>
    <w:sig w:csb0="00020000" w:csb1="00000000" w:usb0="00000001" w:usb1="08070000" w:usb2="00000010" w:usb3="00000000"/>
  </w:font>
  <w:font w:name="Times New Roman">
    <w:panose1 w:val="02020603050405020304"/>
    <w:charset w:val="00"/>
    <w:family w:val="auto"/>
    <w:pitch w:val="variable"/>
    <w:sig w:csb0="00000001" w:csb1="00000000" w:usb0="00000003" w:usb1="00000000" w:usb2="00000000" w:usb3="00000000"/>
  </w:font>
  <w:font w:name="Calibri">
    <w:panose1 w:val="020F0502020204030204"/>
    <w:charset w:val="00"/>
    <w:family w:val="auto"/>
    <w:pitch w:val="variable"/>
    <w:sig w:csb0="0000019F" w:csb1="00000000" w:usb0="E10002FF" w:usb1="4000ACFF" w:usb2="00000009" w:usb3="00000000"/>
  </w:font>
  <w:font w:name="ＭＳ ゴシック">
    <w:panose1 w:val="00000000000000000000"/>
    <w:charset w:val="80"/>
    <w:family w:val="modern"/>
    <w:notTrueType/>
    <w:pitch w:val="fixed"/>
    <w:sig w:csb0="00020000" w:csb1="00000000" w:usb0="00000001" w:usb1="08070000" w:usb2="00000010" w:usb3="00000000"/>
  </w:font>
  <w:font w:name="Consolas">
    <w:panose1 w:val="020B0609020204030204"/>
    <w:charset w:val="00"/>
    <w:family w:val="auto"/>
    <w:pitch w:val="variable"/>
    <w:sig w:csb0="0000019F" w:csb1="00000000" w:usb0="E10002FF" w:usb1="4000FCFF" w:usb2="00000009" w:usb3="00000000"/>
  </w:font>
  <w:font w:name="Arial">
    <w:panose1 w:val="020B0604020202020204"/>
    <w:charset w:val="00"/>
    <w:family w:val="auto"/>
    <w:pitch w:val="variable"/>
    <w:sig w:csb0="00000001" w:csb1="00000000" w:usb0="00000003" w:usb1="00000000" w:usb2="00000000" w:usb3="00000000"/>
  </w:font>
</w:fonts>
</file>

<file path=word/footnotes.xml><?xml version="1.0" encoding="utf-8"?>
<w:footnotes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footnote w:id="-1" w:type="separator">
    <w:p>
      <w:r>
        <w:separator/>
      </w:r>
    </w:p>
  </w:footnote>
  <w:footnote w:id="0" w:type="continuationSeparator">
    <w:p>
      <w:r>
        <w:continuationSeparator/>
      </w:r>
    </w:p>
  </w:footnote>
  <w:footnote w:id="1">
    <w:p w14:paraId="73020000">
      <w:pPr>
        <w:pStyle w:val="Style_26"/>
        <w:spacing w:line="240" w:lineRule="auto"/>
        <w:ind/>
      </w:pPr>
      <w:r>
        <w:rPr>
          <w:vertAlign w:val="superscript"/>
        </w:rPr>
        <w:footnoteRef/>
      </w:r>
    </w:p>
  </w:footnote>
</w:footnotes>
</file>

<file path=word/numbering.xml><?xml version="1.0" encoding="utf-8"?>
<w:numbering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abstractNum w:abstractNumId="0">
    <w:lvl w:ilvl="0">
      <w:start w:val="1"/>
      <w:numFmt w:val="decimal"/>
      <w:lvlText w:val="%1)"/>
      <w:lvlJc w:val="left"/>
      <w:pPr>
        <w:ind w:hanging="288" w:left="1364"/>
      </w:pPr>
      <w:rPr>
        <w:rFonts w:ascii="Times New Roman" w:hAnsi="Times New Roman"/>
        <w:color w:val="221F1F"/>
        <w:sz w:val="28"/>
      </w:rPr>
    </w:lvl>
    <w:lvl w:ilvl="1">
      <w:start w:val="10"/>
      <w:numFmt w:val="decimal"/>
      <w:lvlText w:val="%2"/>
      <w:lvlJc w:val="left"/>
      <w:pPr>
        <w:ind w:hanging="283" w:left="1685"/>
      </w:pPr>
      <w:rPr>
        <w:rFonts w:ascii="Georgia" w:hAnsi="Georgia"/>
        <w:color w:val="221F1F"/>
        <w:spacing w:val="-8"/>
        <w:sz w:val="18"/>
      </w:rPr>
    </w:lvl>
    <w:lvl w:ilvl="2">
      <w:start w:val="1"/>
      <w:numFmt w:val="bullet"/>
      <w:lvlText w:val="•"/>
      <w:lvlJc w:val="left"/>
      <w:pPr>
        <w:ind w:hanging="283" w:left="4360"/>
      </w:pPr>
    </w:lvl>
    <w:lvl w:ilvl="3">
      <w:start w:val="1"/>
      <w:numFmt w:val="bullet"/>
      <w:lvlText w:val="•"/>
      <w:lvlJc w:val="left"/>
      <w:pPr>
        <w:ind w:hanging="283" w:left="5240"/>
      </w:pPr>
    </w:lvl>
    <w:lvl w:ilvl="4">
      <w:start w:val="1"/>
      <w:numFmt w:val="bullet"/>
      <w:lvlText w:val="•"/>
      <w:lvlJc w:val="left"/>
      <w:pPr>
        <w:ind w:hanging="283" w:left="5800"/>
      </w:pPr>
    </w:lvl>
    <w:lvl w:ilvl="5">
      <w:start w:val="1"/>
      <w:numFmt w:val="bullet"/>
      <w:lvlText w:val="•"/>
      <w:lvlJc w:val="left"/>
      <w:pPr>
        <w:ind w:hanging="283" w:left="6184"/>
      </w:pPr>
    </w:lvl>
    <w:lvl w:ilvl="6">
      <w:start w:val="1"/>
      <w:numFmt w:val="bullet"/>
      <w:lvlText w:val="•"/>
      <w:lvlJc w:val="left"/>
      <w:pPr>
        <w:ind w:hanging="283" w:left="6569"/>
      </w:pPr>
    </w:lvl>
    <w:lvl w:ilvl="7">
      <w:start w:val="1"/>
      <w:numFmt w:val="bullet"/>
      <w:lvlText w:val="•"/>
      <w:lvlJc w:val="left"/>
      <w:pPr>
        <w:ind w:hanging="283" w:left="6953"/>
      </w:pPr>
    </w:lvl>
    <w:lvl w:ilvl="8">
      <w:start w:val="1"/>
      <w:numFmt w:val="bullet"/>
      <w:lvlText w:val="•"/>
      <w:lvlJc w:val="left"/>
      <w:pPr>
        <w:ind w:hanging="283" w:left="7338"/>
      </w:pPr>
    </w:lvl>
  </w:abstractNum>
  <w:abstractNum w:abstractNumId="1">
    <w:lvl w:ilvl="0">
      <w:start w:val="1"/>
      <w:numFmt w:val="bullet"/>
      <w:lvlText w:val=""/>
      <w:lvlJc w:val="left"/>
      <w:pPr>
        <w:ind w:hanging="360" w:left="1429"/>
      </w:pPr>
      <w:rPr>
        <w:rFonts w:ascii="Symbol" w:hAnsi="Symbol"/>
      </w:rPr>
    </w:lvl>
    <w:lvl w:ilvl="1">
      <w:start w:val="1"/>
      <w:numFmt w:val="bullet"/>
      <w:lvlText w:val="o"/>
      <w:lvlJc w:val="left"/>
      <w:pPr>
        <w:ind w:hanging="360" w:left="2149"/>
      </w:pPr>
      <w:rPr>
        <w:rFonts w:ascii="Courier New" w:hAnsi="Courier New"/>
      </w:rPr>
    </w:lvl>
    <w:lvl w:ilvl="2">
      <w:start w:val="1"/>
      <w:numFmt w:val="bullet"/>
      <w:lvlText w:val=""/>
      <w:lvlJc w:val="left"/>
      <w:pPr>
        <w:ind w:hanging="360" w:left="2869"/>
      </w:pPr>
      <w:rPr>
        <w:rFonts w:ascii="Wingdings" w:hAnsi="Wingdings"/>
      </w:rPr>
    </w:lvl>
    <w:lvl w:ilvl="3">
      <w:start w:val="1"/>
      <w:numFmt w:val="bullet"/>
      <w:lvlText w:val=""/>
      <w:lvlJc w:val="left"/>
      <w:pPr>
        <w:ind w:hanging="360" w:left="3589"/>
      </w:pPr>
      <w:rPr>
        <w:rFonts w:ascii="Symbol" w:hAnsi="Symbol"/>
      </w:rPr>
    </w:lvl>
    <w:lvl w:ilvl="4">
      <w:start w:val="1"/>
      <w:numFmt w:val="bullet"/>
      <w:lvlText w:val="o"/>
      <w:lvlJc w:val="left"/>
      <w:pPr>
        <w:ind w:hanging="360" w:left="4309"/>
      </w:pPr>
      <w:rPr>
        <w:rFonts w:ascii="Courier New" w:hAnsi="Courier New"/>
      </w:rPr>
    </w:lvl>
    <w:lvl w:ilvl="5">
      <w:start w:val="1"/>
      <w:numFmt w:val="bullet"/>
      <w:lvlText w:val=""/>
      <w:lvlJc w:val="left"/>
      <w:pPr>
        <w:ind w:hanging="360" w:left="5029"/>
      </w:pPr>
      <w:rPr>
        <w:rFonts w:ascii="Wingdings" w:hAnsi="Wingdings"/>
      </w:rPr>
    </w:lvl>
    <w:lvl w:ilvl="6">
      <w:start w:val="1"/>
      <w:numFmt w:val="bullet"/>
      <w:lvlText w:val=""/>
      <w:lvlJc w:val="left"/>
      <w:pPr>
        <w:ind w:hanging="360" w:left="5749"/>
      </w:pPr>
      <w:rPr>
        <w:rFonts w:ascii="Symbol" w:hAnsi="Symbol"/>
      </w:rPr>
    </w:lvl>
    <w:lvl w:ilvl="7">
      <w:start w:val="1"/>
      <w:numFmt w:val="bullet"/>
      <w:lvlText w:val="o"/>
      <w:lvlJc w:val="left"/>
      <w:pPr>
        <w:ind w:hanging="360" w:left="6469"/>
      </w:pPr>
      <w:rPr>
        <w:rFonts w:ascii="Courier New" w:hAnsi="Courier New"/>
      </w:rPr>
    </w:lvl>
    <w:lvl w:ilvl="8">
      <w:start w:val="1"/>
      <w:numFmt w:val="bullet"/>
      <w:lvlText w:val=""/>
      <w:lvlJc w:val="left"/>
      <w:pPr>
        <w:ind w:hanging="360" w:left="7189"/>
      </w:pPr>
      <w:rPr>
        <w:rFonts w:ascii="Wingdings" w:hAnsi="Wingdings"/>
      </w:rPr>
    </w:lvl>
  </w:abstractNum>
  <w:abstractNum w:abstractNumId="2">
    <w:lvl w:ilvl="0">
      <w:start w:val="1"/>
      <w:numFmt w:val="bullet"/>
      <w:pStyle w:val="Style_6"/>
      <w:lvlText w:val=""/>
      <w:lvlJc w:val="left"/>
      <w:pPr>
        <w:ind w:hanging="360" w:left="360"/>
      </w:pPr>
      <w:rPr>
        <w:rFonts w:ascii="Symbol" w:hAnsi="Symbol"/>
      </w:rPr>
    </w:lvl>
    <w:lvl w:ilvl="1">
      <w:start w:val="1"/>
      <w:numFmt w:val="bullet"/>
      <w:lvlText w:val="o"/>
      <w:lvlJc w:val="left"/>
      <w:pPr>
        <w:ind w:hanging="360" w:left="1440"/>
      </w:pPr>
      <w:rPr>
        <w:rFonts w:ascii="Courier New" w:hAnsi="Courier New"/>
      </w:rPr>
    </w:lvl>
    <w:lvl w:ilvl="2">
      <w:start w:val="1"/>
      <w:numFmt w:val="bullet"/>
      <w:lvlText w:val=""/>
      <w:lvlJc w:val="left"/>
      <w:pPr>
        <w:ind w:hanging="360" w:left="2160"/>
      </w:pPr>
      <w:rPr>
        <w:rFonts w:ascii="Wingdings" w:hAnsi="Wingdings"/>
      </w:rPr>
    </w:lvl>
    <w:lvl w:ilvl="3">
      <w:start w:val="1"/>
      <w:numFmt w:val="bullet"/>
      <w:lvlText w:val=""/>
      <w:lvlJc w:val="left"/>
      <w:pPr>
        <w:ind w:hanging="360" w:left="2880"/>
      </w:pPr>
      <w:rPr>
        <w:rFonts w:ascii="Symbol" w:hAnsi="Symbol"/>
      </w:rPr>
    </w:lvl>
    <w:lvl w:ilvl="4">
      <w:start w:val="1"/>
      <w:numFmt w:val="bullet"/>
      <w:lvlText w:val="o"/>
      <w:lvlJc w:val="left"/>
      <w:pPr>
        <w:ind w:hanging="360" w:left="3600"/>
      </w:pPr>
      <w:rPr>
        <w:rFonts w:ascii="Courier New" w:hAnsi="Courier New"/>
      </w:rPr>
    </w:lvl>
    <w:lvl w:ilvl="5">
      <w:start w:val="1"/>
      <w:numFmt w:val="bullet"/>
      <w:lvlText w:val=""/>
      <w:lvlJc w:val="left"/>
      <w:pPr>
        <w:ind w:hanging="360" w:left="4320"/>
      </w:pPr>
      <w:rPr>
        <w:rFonts w:ascii="Wingdings" w:hAnsi="Wingdings"/>
      </w:rPr>
    </w:lvl>
    <w:lvl w:ilvl="6">
      <w:start w:val="1"/>
      <w:numFmt w:val="bullet"/>
      <w:lvlText w:val=""/>
      <w:lvlJc w:val="left"/>
      <w:pPr>
        <w:ind w:hanging="360" w:left="5040"/>
      </w:pPr>
      <w:rPr>
        <w:rFonts w:ascii="Symbol" w:hAnsi="Symbol"/>
      </w:rPr>
    </w:lvl>
    <w:lvl w:ilvl="7">
      <w:start w:val="1"/>
      <w:numFmt w:val="bullet"/>
      <w:lvlText w:val="o"/>
      <w:lvlJc w:val="left"/>
      <w:pPr>
        <w:ind w:hanging="360" w:left="5760"/>
      </w:pPr>
      <w:rPr>
        <w:rFonts w:ascii="Courier New" w:hAnsi="Courier New"/>
      </w:rPr>
    </w:lvl>
    <w:lvl w:ilvl="8">
      <w:start w:val="1"/>
      <w:numFmt w:val="bullet"/>
      <w:lvlText w:val=""/>
      <w:lvlJc w:val="left"/>
      <w:pPr>
        <w:ind w:hanging="360" w:left="6480"/>
      </w:pPr>
      <w:rPr>
        <w:rFonts w:ascii="Wingdings" w:hAnsi="Wingdings"/>
      </w:rPr>
    </w:lvl>
  </w:abstractNum>
  <w:abstractNum w:abstractNumId="3">
    <w:lvl w:ilvl="0">
      <w:start w:val="1"/>
      <w:numFmt w:val="bullet"/>
      <w:lvlText w:val=""/>
      <w:lvlJc w:val="left"/>
      <w:pPr>
        <w:ind w:hanging="360" w:left="360"/>
      </w:pPr>
      <w:rPr>
        <w:rFonts w:ascii="Symbol" w:hAnsi="Symbol"/>
      </w:rPr>
    </w:lvl>
    <w:lvl w:ilvl="1">
      <w:start w:val="1"/>
      <w:numFmt w:val="bullet"/>
      <w:lvlText w:val="o"/>
      <w:lvlJc w:val="left"/>
      <w:pPr>
        <w:ind w:hanging="360" w:left="1080"/>
      </w:pPr>
      <w:rPr>
        <w:rFonts w:ascii="Courier New" w:hAnsi="Courier New"/>
      </w:rPr>
    </w:lvl>
    <w:lvl w:ilvl="2">
      <w:start w:val="1"/>
      <w:numFmt w:val="bullet"/>
      <w:lvlText w:val=""/>
      <w:lvlJc w:val="left"/>
      <w:pPr>
        <w:ind w:hanging="360" w:left="1800"/>
      </w:pPr>
      <w:rPr>
        <w:rFonts w:ascii="Wingdings" w:hAnsi="Wingdings"/>
      </w:rPr>
    </w:lvl>
    <w:lvl w:ilvl="3">
      <w:start w:val="1"/>
      <w:numFmt w:val="bullet"/>
      <w:lvlText w:val=""/>
      <w:lvlJc w:val="left"/>
      <w:pPr>
        <w:ind w:hanging="360" w:left="2520"/>
      </w:pPr>
      <w:rPr>
        <w:rFonts w:ascii="Symbol" w:hAnsi="Symbol"/>
      </w:rPr>
    </w:lvl>
    <w:lvl w:ilvl="4">
      <w:start w:val="1"/>
      <w:numFmt w:val="bullet"/>
      <w:lvlText w:val="o"/>
      <w:lvlJc w:val="left"/>
      <w:pPr>
        <w:ind w:hanging="360" w:left="3240"/>
      </w:pPr>
      <w:rPr>
        <w:rFonts w:ascii="Courier New" w:hAnsi="Courier New"/>
      </w:rPr>
    </w:lvl>
    <w:lvl w:ilvl="5">
      <w:start w:val="1"/>
      <w:numFmt w:val="bullet"/>
      <w:lvlText w:val=""/>
      <w:lvlJc w:val="left"/>
      <w:pPr>
        <w:ind w:hanging="360" w:left="3960"/>
      </w:pPr>
      <w:rPr>
        <w:rFonts w:ascii="Wingdings" w:hAnsi="Wingdings"/>
      </w:rPr>
    </w:lvl>
    <w:lvl w:ilvl="6">
      <w:start w:val="1"/>
      <w:numFmt w:val="bullet"/>
      <w:lvlText w:val=""/>
      <w:lvlJc w:val="left"/>
      <w:pPr>
        <w:ind w:hanging="360" w:left="4680"/>
      </w:pPr>
      <w:rPr>
        <w:rFonts w:ascii="Symbol" w:hAnsi="Symbol"/>
      </w:rPr>
    </w:lvl>
    <w:lvl w:ilvl="7">
      <w:start w:val="1"/>
      <w:numFmt w:val="bullet"/>
      <w:lvlText w:val="o"/>
      <w:lvlJc w:val="left"/>
      <w:pPr>
        <w:ind w:hanging="360" w:left="5400"/>
      </w:pPr>
      <w:rPr>
        <w:rFonts w:ascii="Courier New" w:hAnsi="Courier New"/>
      </w:rPr>
    </w:lvl>
    <w:lvl w:ilvl="8">
      <w:start w:val="1"/>
      <w:numFmt w:val="bullet"/>
      <w:lvlText w:val=""/>
      <w:lvlJc w:val="left"/>
      <w:pPr>
        <w:ind w:hanging="360" w:left="6120"/>
      </w:pPr>
      <w:rPr>
        <w:rFonts w:ascii="Wingdings" w:hAnsi="Wingdings"/>
      </w:rPr>
    </w:lvl>
  </w:abstractNum>
  <w:abstractNum w:abstractNumId="4">
    <w:lvl w:ilvl="0">
      <w:start w:val="1"/>
      <w:numFmt w:val="bullet"/>
      <w:lvlText w:val=""/>
      <w:lvlJc w:val="left"/>
      <w:pPr>
        <w:ind w:hanging="360" w:left="360"/>
      </w:pPr>
      <w:rPr>
        <w:rFonts w:ascii="Symbol" w:hAnsi="Symbol"/>
      </w:rPr>
    </w:lvl>
    <w:lvl w:ilvl="1">
      <w:start w:val="1"/>
      <w:numFmt w:val="bullet"/>
      <w:lvlText w:val="o"/>
      <w:lvlJc w:val="left"/>
      <w:pPr>
        <w:ind w:hanging="360" w:left="1080"/>
      </w:pPr>
      <w:rPr>
        <w:rFonts w:ascii="Courier New" w:hAnsi="Courier New"/>
      </w:rPr>
    </w:lvl>
    <w:lvl w:ilvl="2">
      <w:start w:val="1"/>
      <w:numFmt w:val="bullet"/>
      <w:lvlText w:val=""/>
      <w:lvlJc w:val="left"/>
      <w:pPr>
        <w:ind w:hanging="360" w:left="1800"/>
      </w:pPr>
      <w:rPr>
        <w:rFonts w:ascii="Wingdings" w:hAnsi="Wingdings"/>
      </w:rPr>
    </w:lvl>
    <w:lvl w:ilvl="3">
      <w:start w:val="1"/>
      <w:numFmt w:val="bullet"/>
      <w:lvlText w:val=""/>
      <w:lvlJc w:val="left"/>
      <w:pPr>
        <w:ind w:hanging="360" w:left="2520"/>
      </w:pPr>
      <w:rPr>
        <w:rFonts w:ascii="Symbol" w:hAnsi="Symbol"/>
      </w:rPr>
    </w:lvl>
    <w:lvl w:ilvl="4">
      <w:start w:val="1"/>
      <w:numFmt w:val="bullet"/>
      <w:lvlText w:val="o"/>
      <w:lvlJc w:val="left"/>
      <w:pPr>
        <w:ind w:hanging="360" w:left="3240"/>
      </w:pPr>
      <w:rPr>
        <w:rFonts w:ascii="Courier New" w:hAnsi="Courier New"/>
      </w:rPr>
    </w:lvl>
    <w:lvl w:ilvl="5">
      <w:start w:val="1"/>
      <w:numFmt w:val="bullet"/>
      <w:lvlText w:val=""/>
      <w:lvlJc w:val="left"/>
      <w:pPr>
        <w:ind w:hanging="360" w:left="3960"/>
      </w:pPr>
      <w:rPr>
        <w:rFonts w:ascii="Wingdings" w:hAnsi="Wingdings"/>
      </w:rPr>
    </w:lvl>
    <w:lvl w:ilvl="6">
      <w:start w:val="1"/>
      <w:numFmt w:val="bullet"/>
      <w:lvlText w:val=""/>
      <w:lvlJc w:val="left"/>
      <w:pPr>
        <w:ind w:hanging="360" w:left="4680"/>
      </w:pPr>
      <w:rPr>
        <w:rFonts w:ascii="Symbol" w:hAnsi="Symbol"/>
      </w:rPr>
    </w:lvl>
    <w:lvl w:ilvl="7">
      <w:start w:val="1"/>
      <w:numFmt w:val="bullet"/>
      <w:lvlText w:val="o"/>
      <w:lvlJc w:val="left"/>
      <w:pPr>
        <w:ind w:hanging="360" w:left="5400"/>
      </w:pPr>
      <w:rPr>
        <w:rFonts w:ascii="Courier New" w:hAnsi="Courier New"/>
      </w:rPr>
    </w:lvl>
    <w:lvl w:ilvl="8">
      <w:start w:val="1"/>
      <w:numFmt w:val="bullet"/>
      <w:lvlText w:val=""/>
      <w:lvlJc w:val="left"/>
      <w:pPr>
        <w:ind w:hanging="360" w:left="6120"/>
      </w:pPr>
      <w:rPr>
        <w:rFonts w:ascii="Wingdings" w:hAnsi="Wingdings"/>
      </w:rPr>
    </w:lvl>
  </w:abstractNum>
  <w:abstractNum w:abstractNumId="5">
    <w:lvl w:ilvl="0">
      <w:start w:val="1"/>
      <w:numFmt w:val="bullet"/>
      <w:lvlText w:val=""/>
      <w:lvlJc w:val="left"/>
      <w:pPr>
        <w:ind w:hanging="360" w:left="360"/>
      </w:pPr>
      <w:rPr>
        <w:rFonts w:ascii="Symbol" w:hAnsi="Symbol"/>
      </w:rPr>
    </w:lvl>
    <w:lvl w:ilvl="1">
      <w:start w:val="1"/>
      <w:numFmt w:val="bullet"/>
      <w:lvlText w:val="o"/>
      <w:lvlJc w:val="left"/>
      <w:pPr>
        <w:ind w:hanging="360" w:left="1080"/>
      </w:pPr>
      <w:rPr>
        <w:rFonts w:ascii="Courier New" w:hAnsi="Courier New"/>
      </w:rPr>
    </w:lvl>
    <w:lvl w:ilvl="2">
      <w:start w:val="1"/>
      <w:numFmt w:val="bullet"/>
      <w:lvlText w:val=""/>
      <w:lvlJc w:val="left"/>
      <w:pPr>
        <w:ind w:hanging="360" w:left="1800"/>
      </w:pPr>
      <w:rPr>
        <w:rFonts w:ascii="Wingdings" w:hAnsi="Wingdings"/>
      </w:rPr>
    </w:lvl>
    <w:lvl w:ilvl="3">
      <w:start w:val="1"/>
      <w:numFmt w:val="bullet"/>
      <w:lvlText w:val=""/>
      <w:lvlJc w:val="left"/>
      <w:pPr>
        <w:ind w:hanging="360" w:left="2520"/>
      </w:pPr>
      <w:rPr>
        <w:rFonts w:ascii="Symbol" w:hAnsi="Symbol"/>
      </w:rPr>
    </w:lvl>
    <w:lvl w:ilvl="4">
      <w:start w:val="1"/>
      <w:numFmt w:val="bullet"/>
      <w:lvlText w:val="o"/>
      <w:lvlJc w:val="left"/>
      <w:pPr>
        <w:ind w:hanging="360" w:left="3240"/>
      </w:pPr>
      <w:rPr>
        <w:rFonts w:ascii="Courier New" w:hAnsi="Courier New"/>
      </w:rPr>
    </w:lvl>
    <w:lvl w:ilvl="5">
      <w:start w:val="1"/>
      <w:numFmt w:val="bullet"/>
      <w:lvlText w:val=""/>
      <w:lvlJc w:val="left"/>
      <w:pPr>
        <w:ind w:hanging="360" w:left="3960"/>
      </w:pPr>
      <w:rPr>
        <w:rFonts w:ascii="Wingdings" w:hAnsi="Wingdings"/>
      </w:rPr>
    </w:lvl>
    <w:lvl w:ilvl="6">
      <w:start w:val="1"/>
      <w:numFmt w:val="bullet"/>
      <w:lvlText w:val=""/>
      <w:lvlJc w:val="left"/>
      <w:pPr>
        <w:ind w:hanging="360" w:left="4680"/>
      </w:pPr>
      <w:rPr>
        <w:rFonts w:ascii="Symbol" w:hAnsi="Symbol"/>
      </w:rPr>
    </w:lvl>
    <w:lvl w:ilvl="7">
      <w:start w:val="1"/>
      <w:numFmt w:val="bullet"/>
      <w:lvlText w:val="o"/>
      <w:lvlJc w:val="left"/>
      <w:pPr>
        <w:ind w:hanging="360" w:left="5400"/>
      </w:pPr>
      <w:rPr>
        <w:rFonts w:ascii="Courier New" w:hAnsi="Courier New"/>
      </w:rPr>
    </w:lvl>
    <w:lvl w:ilvl="8">
      <w:start w:val="1"/>
      <w:numFmt w:val="bullet"/>
      <w:lvlText w:val=""/>
      <w:lvlJc w:val="left"/>
      <w:pPr>
        <w:ind w:hanging="360" w:left="6120"/>
      </w:pPr>
      <w:rPr>
        <w:rFonts w:ascii="Wingdings" w:hAnsi="Wingdings"/>
      </w:rPr>
    </w:lvl>
  </w:abstractNum>
  <w:abstractNum w:abstractNumId="6">
    <w:lvl w:ilvl="0">
      <w:start w:val="1"/>
      <w:numFmt w:val="bullet"/>
      <w:lvlText w:val=""/>
      <w:lvlJc w:val="left"/>
      <w:pPr>
        <w:ind w:hanging="360" w:left="360"/>
      </w:pPr>
      <w:rPr>
        <w:rFonts w:ascii="Symbol" w:hAnsi="Symbol"/>
      </w:rPr>
    </w:lvl>
    <w:lvl w:ilvl="1">
      <w:start w:val="1"/>
      <w:numFmt w:val="bullet"/>
      <w:lvlText w:val="o"/>
      <w:lvlJc w:val="left"/>
      <w:pPr>
        <w:ind w:hanging="360" w:left="1080"/>
      </w:pPr>
      <w:rPr>
        <w:rFonts w:ascii="Courier New" w:hAnsi="Courier New"/>
      </w:rPr>
    </w:lvl>
    <w:lvl w:ilvl="2">
      <w:start w:val="1"/>
      <w:numFmt w:val="bullet"/>
      <w:lvlText w:val=""/>
      <w:lvlJc w:val="left"/>
      <w:pPr>
        <w:ind w:hanging="360" w:left="1800"/>
      </w:pPr>
      <w:rPr>
        <w:rFonts w:ascii="Wingdings" w:hAnsi="Wingdings"/>
      </w:rPr>
    </w:lvl>
    <w:lvl w:ilvl="3">
      <w:start w:val="1"/>
      <w:numFmt w:val="bullet"/>
      <w:lvlText w:val=""/>
      <w:lvlJc w:val="left"/>
      <w:pPr>
        <w:ind w:hanging="360" w:left="2520"/>
      </w:pPr>
      <w:rPr>
        <w:rFonts w:ascii="Symbol" w:hAnsi="Symbol"/>
      </w:rPr>
    </w:lvl>
    <w:lvl w:ilvl="4">
      <w:start w:val="1"/>
      <w:numFmt w:val="bullet"/>
      <w:lvlText w:val="o"/>
      <w:lvlJc w:val="left"/>
      <w:pPr>
        <w:ind w:hanging="360" w:left="3240"/>
      </w:pPr>
      <w:rPr>
        <w:rFonts w:ascii="Courier New" w:hAnsi="Courier New"/>
      </w:rPr>
    </w:lvl>
    <w:lvl w:ilvl="5">
      <w:start w:val="1"/>
      <w:numFmt w:val="bullet"/>
      <w:lvlText w:val=""/>
      <w:lvlJc w:val="left"/>
      <w:pPr>
        <w:ind w:hanging="360" w:left="3960"/>
      </w:pPr>
      <w:rPr>
        <w:rFonts w:ascii="Wingdings" w:hAnsi="Wingdings"/>
      </w:rPr>
    </w:lvl>
    <w:lvl w:ilvl="6">
      <w:start w:val="1"/>
      <w:numFmt w:val="bullet"/>
      <w:lvlText w:val=""/>
      <w:lvlJc w:val="left"/>
      <w:pPr>
        <w:ind w:hanging="360" w:left="4680"/>
      </w:pPr>
      <w:rPr>
        <w:rFonts w:ascii="Symbol" w:hAnsi="Symbol"/>
      </w:rPr>
    </w:lvl>
    <w:lvl w:ilvl="7">
      <w:start w:val="1"/>
      <w:numFmt w:val="bullet"/>
      <w:lvlText w:val="o"/>
      <w:lvlJc w:val="left"/>
      <w:pPr>
        <w:ind w:hanging="360" w:left="5400"/>
      </w:pPr>
      <w:rPr>
        <w:rFonts w:ascii="Courier New" w:hAnsi="Courier New"/>
      </w:rPr>
    </w:lvl>
    <w:lvl w:ilvl="8">
      <w:start w:val="1"/>
      <w:numFmt w:val="bullet"/>
      <w:lvlText w:val=""/>
      <w:lvlJc w:val="left"/>
      <w:pPr>
        <w:ind w:hanging="360" w:left="6120"/>
      </w:pPr>
      <w:rPr>
        <w:rFonts w:ascii="Wingdings" w:hAnsi="Wingdings"/>
      </w:rPr>
    </w:lvl>
  </w:abstractNum>
  <w:abstractNum w:abstractNumId="7">
    <w:lvl w:ilvl="0">
      <w:start w:val="1"/>
      <w:numFmt w:val="bullet"/>
      <w:lvlText w:val=""/>
      <w:lvlJc w:val="left"/>
      <w:pPr>
        <w:ind w:hanging="360" w:left="360"/>
      </w:pPr>
      <w:rPr>
        <w:rFonts w:ascii="Symbol" w:hAnsi="Symbol"/>
      </w:rPr>
    </w:lvl>
    <w:lvl w:ilvl="1">
      <w:start w:val="1"/>
      <w:numFmt w:val="bullet"/>
      <w:lvlText w:val="o"/>
      <w:lvlJc w:val="left"/>
      <w:pPr>
        <w:ind w:hanging="360" w:left="1080"/>
      </w:pPr>
      <w:rPr>
        <w:rFonts w:ascii="Courier New" w:hAnsi="Courier New"/>
      </w:rPr>
    </w:lvl>
    <w:lvl w:ilvl="2">
      <w:start w:val="1"/>
      <w:numFmt w:val="bullet"/>
      <w:lvlText w:val=""/>
      <w:lvlJc w:val="left"/>
      <w:pPr>
        <w:ind w:hanging="360" w:left="1800"/>
      </w:pPr>
      <w:rPr>
        <w:rFonts w:ascii="Wingdings" w:hAnsi="Wingdings"/>
      </w:rPr>
    </w:lvl>
    <w:lvl w:ilvl="3">
      <w:start w:val="1"/>
      <w:numFmt w:val="bullet"/>
      <w:lvlText w:val=""/>
      <w:lvlJc w:val="left"/>
      <w:pPr>
        <w:ind w:hanging="360" w:left="2520"/>
      </w:pPr>
      <w:rPr>
        <w:rFonts w:ascii="Symbol" w:hAnsi="Symbol"/>
      </w:rPr>
    </w:lvl>
    <w:lvl w:ilvl="4">
      <w:start w:val="1"/>
      <w:numFmt w:val="bullet"/>
      <w:lvlText w:val="o"/>
      <w:lvlJc w:val="left"/>
      <w:pPr>
        <w:ind w:hanging="360" w:left="3240"/>
      </w:pPr>
      <w:rPr>
        <w:rFonts w:ascii="Courier New" w:hAnsi="Courier New"/>
      </w:rPr>
    </w:lvl>
    <w:lvl w:ilvl="5">
      <w:start w:val="1"/>
      <w:numFmt w:val="bullet"/>
      <w:lvlText w:val=""/>
      <w:lvlJc w:val="left"/>
      <w:pPr>
        <w:ind w:hanging="360" w:left="3960"/>
      </w:pPr>
      <w:rPr>
        <w:rFonts w:ascii="Wingdings" w:hAnsi="Wingdings"/>
      </w:rPr>
    </w:lvl>
    <w:lvl w:ilvl="6">
      <w:start w:val="1"/>
      <w:numFmt w:val="bullet"/>
      <w:lvlText w:val=""/>
      <w:lvlJc w:val="left"/>
      <w:pPr>
        <w:ind w:hanging="360" w:left="4680"/>
      </w:pPr>
      <w:rPr>
        <w:rFonts w:ascii="Symbol" w:hAnsi="Symbol"/>
      </w:rPr>
    </w:lvl>
    <w:lvl w:ilvl="7">
      <w:start w:val="1"/>
      <w:numFmt w:val="bullet"/>
      <w:lvlText w:val="o"/>
      <w:lvlJc w:val="left"/>
      <w:pPr>
        <w:ind w:hanging="360" w:left="5400"/>
      </w:pPr>
      <w:rPr>
        <w:rFonts w:ascii="Courier New" w:hAnsi="Courier New"/>
      </w:rPr>
    </w:lvl>
    <w:lvl w:ilvl="8">
      <w:start w:val="1"/>
      <w:numFmt w:val="bullet"/>
      <w:lvlText w:val=""/>
      <w:lvlJc w:val="left"/>
      <w:pPr>
        <w:ind w:hanging="360" w:left="6120"/>
      </w:pPr>
      <w:rPr>
        <w:rFonts w:ascii="Wingdings" w:hAnsi="Wingdings"/>
      </w:rPr>
    </w:lvl>
  </w:abstractNum>
  <w:abstractNum w:abstractNumId="8">
    <w:lvl w:ilvl="0">
      <w:start w:val="1"/>
      <w:numFmt w:val="bullet"/>
      <w:lvlText w:val=""/>
      <w:lvlJc w:val="left"/>
      <w:pPr>
        <w:ind w:hanging="360" w:left="360"/>
      </w:pPr>
      <w:rPr>
        <w:rFonts w:ascii="Symbol" w:hAnsi="Symbol"/>
      </w:rPr>
    </w:lvl>
    <w:lvl w:ilvl="1">
      <w:start w:val="1"/>
      <w:numFmt w:val="bullet"/>
      <w:lvlText w:val="o"/>
      <w:lvlJc w:val="left"/>
      <w:pPr>
        <w:ind w:hanging="360" w:left="1080"/>
      </w:pPr>
      <w:rPr>
        <w:rFonts w:ascii="Courier New" w:hAnsi="Courier New"/>
      </w:rPr>
    </w:lvl>
    <w:lvl w:ilvl="2">
      <w:start w:val="1"/>
      <w:numFmt w:val="bullet"/>
      <w:lvlText w:val=""/>
      <w:lvlJc w:val="left"/>
      <w:pPr>
        <w:ind w:hanging="360" w:left="1800"/>
      </w:pPr>
      <w:rPr>
        <w:rFonts w:ascii="Wingdings" w:hAnsi="Wingdings"/>
      </w:rPr>
    </w:lvl>
    <w:lvl w:ilvl="3">
      <w:start w:val="1"/>
      <w:numFmt w:val="bullet"/>
      <w:lvlText w:val=""/>
      <w:lvlJc w:val="left"/>
      <w:pPr>
        <w:ind w:hanging="360" w:left="2520"/>
      </w:pPr>
      <w:rPr>
        <w:rFonts w:ascii="Symbol" w:hAnsi="Symbol"/>
      </w:rPr>
    </w:lvl>
    <w:lvl w:ilvl="4">
      <w:start w:val="1"/>
      <w:numFmt w:val="bullet"/>
      <w:lvlText w:val="o"/>
      <w:lvlJc w:val="left"/>
      <w:pPr>
        <w:ind w:hanging="360" w:left="3240"/>
      </w:pPr>
      <w:rPr>
        <w:rFonts w:ascii="Courier New" w:hAnsi="Courier New"/>
      </w:rPr>
    </w:lvl>
    <w:lvl w:ilvl="5">
      <w:start w:val="1"/>
      <w:numFmt w:val="bullet"/>
      <w:lvlText w:val=""/>
      <w:lvlJc w:val="left"/>
      <w:pPr>
        <w:ind w:hanging="360" w:left="3960"/>
      </w:pPr>
      <w:rPr>
        <w:rFonts w:ascii="Wingdings" w:hAnsi="Wingdings"/>
      </w:rPr>
    </w:lvl>
    <w:lvl w:ilvl="6">
      <w:start w:val="1"/>
      <w:numFmt w:val="bullet"/>
      <w:lvlText w:val=""/>
      <w:lvlJc w:val="left"/>
      <w:pPr>
        <w:ind w:hanging="360" w:left="4680"/>
      </w:pPr>
      <w:rPr>
        <w:rFonts w:ascii="Symbol" w:hAnsi="Symbol"/>
      </w:rPr>
    </w:lvl>
    <w:lvl w:ilvl="7">
      <w:start w:val="1"/>
      <w:numFmt w:val="bullet"/>
      <w:lvlText w:val="o"/>
      <w:lvlJc w:val="left"/>
      <w:pPr>
        <w:ind w:hanging="360" w:left="5400"/>
      </w:pPr>
      <w:rPr>
        <w:rFonts w:ascii="Courier New" w:hAnsi="Courier New"/>
      </w:rPr>
    </w:lvl>
    <w:lvl w:ilvl="8">
      <w:start w:val="1"/>
      <w:numFmt w:val="bullet"/>
      <w:lvlText w:val=""/>
      <w:lvlJc w:val="left"/>
      <w:pPr>
        <w:ind w:hanging="360" w:left="6120"/>
      </w:pPr>
      <w:rPr>
        <w:rFonts w:ascii="Wingdings" w:hAnsi="Wingdings"/>
      </w:rPr>
    </w:lvl>
  </w:abstractNum>
  <w:abstractNum w:abstractNumId="9">
    <w:lvl w:ilvl="0">
      <w:start w:val="1"/>
      <w:numFmt w:val="bullet"/>
      <w:lvlText w:val=""/>
      <w:lvlJc w:val="left"/>
      <w:pPr>
        <w:ind w:hanging="360" w:left="360"/>
      </w:pPr>
      <w:rPr>
        <w:rFonts w:ascii="Symbol" w:hAnsi="Symbol"/>
        <w:color w:val="000000"/>
      </w:rPr>
    </w:lvl>
    <w:lvl w:ilvl="1">
      <w:start w:val="1"/>
      <w:numFmt w:val="decimal"/>
      <w:lvlText w:val="%2)"/>
      <w:lvlJc w:val="left"/>
      <w:pPr>
        <w:ind w:hanging="1020" w:left="1740"/>
      </w:pPr>
    </w:lvl>
    <w:lvl w:ilvl="2">
      <w:start w:val="1"/>
      <w:numFmt w:val="lowerRoman"/>
      <w:lvlText w:val="%3."/>
      <w:lvlJc w:val="right"/>
      <w:pPr>
        <w:ind w:hanging="180" w:left="1800"/>
      </w:pPr>
    </w:lvl>
    <w:lvl w:ilvl="3">
      <w:start w:val="1"/>
      <w:numFmt w:val="decimal"/>
      <w:lvlText w:val="%4."/>
      <w:lvlJc w:val="left"/>
      <w:pPr>
        <w:ind w:hanging="360" w:left="2520"/>
      </w:pPr>
    </w:lvl>
    <w:lvl w:ilvl="4">
      <w:start w:val="1"/>
      <w:numFmt w:val="lowerLetter"/>
      <w:lvlText w:val="%5."/>
      <w:lvlJc w:val="left"/>
      <w:pPr>
        <w:ind w:hanging="360" w:left="3240"/>
      </w:pPr>
    </w:lvl>
    <w:lvl w:ilvl="5">
      <w:start w:val="1"/>
      <w:numFmt w:val="lowerRoman"/>
      <w:lvlText w:val="%6."/>
      <w:lvlJc w:val="right"/>
      <w:pPr>
        <w:ind w:hanging="180" w:left="3960"/>
      </w:pPr>
    </w:lvl>
    <w:lvl w:ilvl="6">
      <w:start w:val="1"/>
      <w:numFmt w:val="decimal"/>
      <w:lvlText w:val="%7."/>
      <w:lvlJc w:val="left"/>
      <w:pPr>
        <w:ind w:hanging="360" w:left="4680"/>
      </w:pPr>
    </w:lvl>
    <w:lvl w:ilvl="7">
      <w:start w:val="1"/>
      <w:numFmt w:val="lowerLetter"/>
      <w:lvlText w:val="%8."/>
      <w:lvlJc w:val="left"/>
      <w:pPr>
        <w:ind w:hanging="360" w:left="5400"/>
      </w:pPr>
    </w:lvl>
    <w:lvl w:ilvl="8">
      <w:start w:val="1"/>
      <w:numFmt w:val="lowerRoman"/>
      <w:lvlText w:val="%9."/>
      <w:lvlJc w:val="right"/>
      <w:pPr>
        <w:ind w:hanging="180" w:left="6120"/>
      </w:pPr>
    </w:lvl>
  </w:abstractNum>
  <w:abstractNum w:abstractNumId="10">
    <w:lvl w:ilvl="0">
      <w:start w:val="1"/>
      <w:numFmt w:val="bullet"/>
      <w:lvlText w:val=""/>
      <w:lvlJc w:val="left"/>
      <w:pPr>
        <w:ind w:hanging="360" w:left="360"/>
      </w:pPr>
      <w:rPr>
        <w:rFonts w:ascii="Symbol" w:hAnsi="Symbol"/>
      </w:rPr>
    </w:lvl>
    <w:lvl w:ilvl="1">
      <w:start w:val="1"/>
      <w:numFmt w:val="bullet"/>
      <w:lvlText w:val="o"/>
      <w:lvlJc w:val="left"/>
      <w:pPr>
        <w:ind w:hanging="360" w:left="1080"/>
      </w:pPr>
      <w:rPr>
        <w:rFonts w:ascii="Courier New" w:hAnsi="Courier New"/>
      </w:rPr>
    </w:lvl>
    <w:lvl w:ilvl="2">
      <w:start w:val="1"/>
      <w:numFmt w:val="bullet"/>
      <w:lvlText w:val=""/>
      <w:lvlJc w:val="left"/>
      <w:pPr>
        <w:ind w:hanging="360" w:left="1800"/>
      </w:pPr>
      <w:rPr>
        <w:rFonts w:ascii="Wingdings" w:hAnsi="Wingdings"/>
      </w:rPr>
    </w:lvl>
    <w:lvl w:ilvl="3">
      <w:start w:val="1"/>
      <w:numFmt w:val="bullet"/>
      <w:lvlText w:val=""/>
      <w:lvlJc w:val="left"/>
      <w:pPr>
        <w:ind w:hanging="360" w:left="2520"/>
      </w:pPr>
      <w:rPr>
        <w:rFonts w:ascii="Symbol" w:hAnsi="Symbol"/>
      </w:rPr>
    </w:lvl>
    <w:lvl w:ilvl="4">
      <w:start w:val="1"/>
      <w:numFmt w:val="bullet"/>
      <w:lvlText w:val="o"/>
      <w:lvlJc w:val="left"/>
      <w:pPr>
        <w:ind w:hanging="360" w:left="3240"/>
      </w:pPr>
      <w:rPr>
        <w:rFonts w:ascii="Courier New" w:hAnsi="Courier New"/>
      </w:rPr>
    </w:lvl>
    <w:lvl w:ilvl="5">
      <w:start w:val="1"/>
      <w:numFmt w:val="bullet"/>
      <w:lvlText w:val=""/>
      <w:lvlJc w:val="left"/>
      <w:pPr>
        <w:ind w:hanging="360" w:left="3960"/>
      </w:pPr>
      <w:rPr>
        <w:rFonts w:ascii="Wingdings" w:hAnsi="Wingdings"/>
      </w:rPr>
    </w:lvl>
    <w:lvl w:ilvl="6">
      <w:start w:val="1"/>
      <w:numFmt w:val="bullet"/>
      <w:lvlText w:val=""/>
      <w:lvlJc w:val="left"/>
      <w:pPr>
        <w:ind w:hanging="360" w:left="4680"/>
      </w:pPr>
      <w:rPr>
        <w:rFonts w:ascii="Symbol" w:hAnsi="Symbol"/>
      </w:rPr>
    </w:lvl>
    <w:lvl w:ilvl="7">
      <w:start w:val="1"/>
      <w:numFmt w:val="bullet"/>
      <w:lvlText w:val="o"/>
      <w:lvlJc w:val="left"/>
      <w:pPr>
        <w:ind w:hanging="360" w:left="5400"/>
      </w:pPr>
      <w:rPr>
        <w:rFonts w:ascii="Courier New" w:hAnsi="Courier New"/>
      </w:rPr>
    </w:lvl>
    <w:lvl w:ilvl="8">
      <w:start w:val="1"/>
      <w:numFmt w:val="bullet"/>
      <w:lvlText w:val=""/>
      <w:lvlJc w:val="left"/>
      <w:pPr>
        <w:ind w:hanging="360" w:left="6120"/>
      </w:pPr>
      <w:rPr>
        <w:rFonts w:ascii="Wingdings" w:hAnsi="Wingdings"/>
      </w:rPr>
    </w:lvl>
  </w:abstractNum>
  <w:abstractNum w:abstractNumId="11">
    <w:lvl w:ilvl="0">
      <w:start w:val="16"/>
      <w:numFmt w:val="decimal"/>
      <w:lvlText w:val="%1."/>
      <w:lvlJc w:val="left"/>
      <w:pPr>
        <w:tabs>
          <w:tab w:leader="none" w:pos="720" w:val="left"/>
        </w:tabs>
        <w:ind w:hanging="360" w:left="720"/>
      </w:pPr>
    </w:lvl>
    <w:lvl w:ilvl="1">
      <w:start w:val="1"/>
      <w:numFmt w:val="decimal"/>
      <w:lvlText w:val="%2."/>
      <w:lvlJc w:val="left"/>
      <w:pPr>
        <w:tabs>
          <w:tab w:leader="none" w:pos="1440" w:val="left"/>
        </w:tabs>
        <w:ind w:hanging="360" w:left="1440"/>
      </w:pPr>
    </w:lvl>
    <w:lvl w:ilvl="2">
      <w:start w:val="1"/>
      <w:numFmt w:val="decimal"/>
      <w:lvlText w:val="%3."/>
      <w:lvlJc w:val="left"/>
      <w:pPr>
        <w:tabs>
          <w:tab w:leader="none" w:pos="2160" w:val="left"/>
        </w:tabs>
        <w:ind w:hanging="360" w:left="2160"/>
      </w:pPr>
    </w:lvl>
    <w:lvl w:ilvl="3">
      <w:start w:val="1"/>
      <w:numFmt w:val="decimal"/>
      <w:lvlText w:val="%4."/>
      <w:lvlJc w:val="left"/>
      <w:pPr>
        <w:tabs>
          <w:tab w:leader="none" w:pos="2880" w:val="left"/>
        </w:tabs>
        <w:ind w:hanging="360" w:left="2880"/>
      </w:pPr>
    </w:lvl>
    <w:lvl w:ilvl="4">
      <w:start w:val="1"/>
      <w:numFmt w:val="decimal"/>
      <w:lvlText w:val="%5."/>
      <w:lvlJc w:val="left"/>
      <w:pPr>
        <w:tabs>
          <w:tab w:leader="none" w:pos="3600" w:val="left"/>
        </w:tabs>
        <w:ind w:hanging="360" w:left="3600"/>
      </w:pPr>
    </w:lvl>
    <w:lvl w:ilvl="5">
      <w:start w:val="1"/>
      <w:numFmt w:val="decimal"/>
      <w:lvlText w:val="%6."/>
      <w:lvlJc w:val="left"/>
      <w:pPr>
        <w:tabs>
          <w:tab w:leader="none" w:pos="4320" w:val="left"/>
        </w:tabs>
        <w:ind w:hanging="360" w:left="4320"/>
      </w:pPr>
    </w:lvl>
    <w:lvl w:ilvl="6">
      <w:start w:val="1"/>
      <w:numFmt w:val="decimal"/>
      <w:lvlText w:val="%7."/>
      <w:lvlJc w:val="left"/>
      <w:pPr>
        <w:tabs>
          <w:tab w:leader="none" w:pos="5040" w:val="left"/>
        </w:tabs>
        <w:ind w:hanging="360" w:left="5040"/>
      </w:pPr>
    </w:lvl>
    <w:lvl w:ilvl="7">
      <w:start w:val="1"/>
      <w:numFmt w:val="decimal"/>
      <w:lvlText w:val="%8."/>
      <w:lvlJc w:val="left"/>
      <w:pPr>
        <w:tabs>
          <w:tab w:leader="none" w:pos="5760" w:val="left"/>
        </w:tabs>
        <w:ind w:hanging="360" w:left="5760"/>
      </w:pPr>
    </w:lvl>
    <w:lvl w:ilvl="8">
      <w:start w:val="1"/>
      <w:numFmt w:val="decimal"/>
      <w:lvlText w:val="%9."/>
      <w:lvlJc w:val="left"/>
      <w:pPr>
        <w:tabs>
          <w:tab w:leader="none" w:pos="6480" w:val="left"/>
        </w:tabs>
        <w:ind w:hanging="360" w:left="6480"/>
      </w:pPr>
    </w:lvl>
  </w:abstractNum>
  <w:abstractNum w:abstractNumId="12">
    <w:lvl w:ilvl="0">
      <w:start w:val="14"/>
      <w:numFmt w:val="decimal"/>
      <w:lvlText w:val="%1."/>
      <w:lvlJc w:val="left"/>
      <w:pPr>
        <w:tabs>
          <w:tab w:leader="none" w:pos="720" w:val="left"/>
        </w:tabs>
        <w:ind w:hanging="360" w:left="720"/>
      </w:pPr>
    </w:lvl>
    <w:lvl w:ilvl="1">
      <w:start w:val="1"/>
      <w:numFmt w:val="decimal"/>
      <w:lvlText w:val="%2."/>
      <w:lvlJc w:val="left"/>
      <w:pPr>
        <w:tabs>
          <w:tab w:leader="none" w:pos="1440" w:val="left"/>
        </w:tabs>
        <w:ind w:hanging="360" w:left="1440"/>
      </w:pPr>
    </w:lvl>
    <w:lvl w:ilvl="2">
      <w:start w:val="1"/>
      <w:numFmt w:val="decimal"/>
      <w:lvlText w:val="%3."/>
      <w:lvlJc w:val="left"/>
      <w:pPr>
        <w:tabs>
          <w:tab w:leader="none" w:pos="2160" w:val="left"/>
        </w:tabs>
        <w:ind w:hanging="360" w:left="2160"/>
      </w:pPr>
    </w:lvl>
    <w:lvl w:ilvl="3">
      <w:start w:val="1"/>
      <w:numFmt w:val="decimal"/>
      <w:lvlText w:val="%4."/>
      <w:lvlJc w:val="left"/>
      <w:pPr>
        <w:tabs>
          <w:tab w:leader="none" w:pos="2880" w:val="left"/>
        </w:tabs>
        <w:ind w:hanging="360" w:left="2880"/>
      </w:pPr>
    </w:lvl>
    <w:lvl w:ilvl="4">
      <w:start w:val="1"/>
      <w:numFmt w:val="decimal"/>
      <w:lvlText w:val="%5."/>
      <w:lvlJc w:val="left"/>
      <w:pPr>
        <w:tabs>
          <w:tab w:leader="none" w:pos="3600" w:val="left"/>
        </w:tabs>
        <w:ind w:hanging="360" w:left="3600"/>
      </w:pPr>
    </w:lvl>
    <w:lvl w:ilvl="5">
      <w:start w:val="1"/>
      <w:numFmt w:val="decimal"/>
      <w:lvlText w:val="%6."/>
      <w:lvlJc w:val="left"/>
      <w:pPr>
        <w:tabs>
          <w:tab w:leader="none" w:pos="4320" w:val="left"/>
        </w:tabs>
        <w:ind w:hanging="360" w:left="4320"/>
      </w:pPr>
    </w:lvl>
    <w:lvl w:ilvl="6">
      <w:start w:val="1"/>
      <w:numFmt w:val="decimal"/>
      <w:lvlText w:val="%7."/>
      <w:lvlJc w:val="left"/>
      <w:pPr>
        <w:tabs>
          <w:tab w:leader="none" w:pos="5040" w:val="left"/>
        </w:tabs>
        <w:ind w:hanging="360" w:left="5040"/>
      </w:pPr>
    </w:lvl>
    <w:lvl w:ilvl="7">
      <w:start w:val="1"/>
      <w:numFmt w:val="decimal"/>
      <w:lvlText w:val="%8."/>
      <w:lvlJc w:val="left"/>
      <w:pPr>
        <w:tabs>
          <w:tab w:leader="none" w:pos="5760" w:val="left"/>
        </w:tabs>
        <w:ind w:hanging="360" w:left="5760"/>
      </w:pPr>
    </w:lvl>
    <w:lvl w:ilvl="8">
      <w:start w:val="1"/>
      <w:numFmt w:val="decimal"/>
      <w:lvlText w:val="%9."/>
      <w:lvlJc w:val="left"/>
      <w:pPr>
        <w:tabs>
          <w:tab w:leader="none" w:pos="6480" w:val="left"/>
        </w:tabs>
        <w:ind w:hanging="360" w:left="6480"/>
      </w:pPr>
    </w:lvl>
  </w:abstractNum>
  <w:abstractNum w:abstractNumId="13">
    <w:lvl w:ilvl="0">
      <w:start w:val="1"/>
      <w:numFmt w:val="upperRoman"/>
      <w:lvlText w:val="%1."/>
      <w:lvlJc w:val="left"/>
      <w:pPr>
        <w:tabs>
          <w:tab w:leader="none" w:pos="0" w:val="left"/>
        </w:tabs>
        <w:ind w:hanging="720" w:left="1800"/>
      </w:pPr>
      <w:rPr>
        <w:b w:val="1"/>
        <w:sz w:val="28"/>
      </w:rPr>
    </w:lvl>
  </w:abstractNum>
  <w:abstractNum w:abstractNumId="14">
    <w:lvl w:ilvl="0">
      <w:start w:val="1"/>
      <w:numFmt w:val="bullet"/>
      <w:lvlText w:val=""/>
      <w:lvlJc w:val="left"/>
      <w:pPr>
        <w:tabs>
          <w:tab w:leader="none" w:pos="720" w:val="left"/>
        </w:tabs>
        <w:ind w:hanging="360" w:left="720"/>
      </w:pPr>
      <w:rPr>
        <w:rFonts w:ascii="Symbol" w:hAnsi="Symbol"/>
      </w:rPr>
    </w:lvl>
  </w:abstractNum>
  <w:abstractNum w:abstractNumId="15">
    <w:lvl w:ilvl="0">
      <w:start w:val="1"/>
      <w:numFmt w:val="bullet"/>
      <w:lvlText w:val=""/>
      <w:lvlJc w:val="left"/>
      <w:pPr>
        <w:tabs>
          <w:tab w:leader="none" w:pos="720" w:val="left"/>
        </w:tabs>
        <w:ind w:hanging="360" w:left="720"/>
      </w:pPr>
      <w:rPr>
        <w:rFonts w:ascii="Symbol" w:hAnsi="Symbol"/>
      </w:rPr>
    </w:lvl>
  </w:abstractNum>
  <w:abstractNum w:abstractNumId="16">
    <w:lvl w:ilvl="0">
      <w:start w:val="1"/>
      <w:numFmt w:val="decimal"/>
      <w:pStyle w:val="Style_7"/>
      <w:lvlText w:val="%1."/>
      <w:lvlJc w:val="left"/>
      <w:pPr>
        <w:ind w:hanging="360" w:left="720"/>
      </w:pPr>
    </w:lvl>
    <w:lvl w:ilvl="1">
      <w:start w:val="1"/>
      <w:numFmt w:val="lowerLetter"/>
      <w:lvlText w:val="%2."/>
      <w:lvlJc w:val="left"/>
      <w:pPr>
        <w:ind w:hanging="360" w:left="1440"/>
      </w:pPr>
    </w:lvl>
    <w:lvl w:ilvl="2">
      <w:start w:val="1"/>
      <w:numFmt w:val="lowerRoman"/>
      <w:lvlText w:val="%3."/>
      <w:lvlJc w:val="right"/>
      <w:pPr>
        <w:ind w:hanging="180" w:left="2160"/>
      </w:pPr>
    </w:lvl>
    <w:lvl w:ilvl="3">
      <w:start w:val="1"/>
      <w:numFmt w:val="decimal"/>
      <w:lvlText w:val="%4."/>
      <w:lvlJc w:val="left"/>
      <w:pPr>
        <w:ind w:hanging="360" w:left="2880"/>
      </w:pPr>
    </w:lvl>
    <w:lvl w:ilvl="4">
      <w:start w:val="1"/>
      <w:numFmt w:val="lowerLetter"/>
      <w:lvlText w:val="%5."/>
      <w:lvlJc w:val="left"/>
      <w:pPr>
        <w:ind w:hanging="360" w:left="3600"/>
      </w:pPr>
    </w:lvl>
    <w:lvl w:ilvl="5">
      <w:start w:val="1"/>
      <w:numFmt w:val="lowerRoman"/>
      <w:lvlText w:val="%6."/>
      <w:lvlJc w:val="right"/>
      <w:pPr>
        <w:ind w:hanging="180" w:left="4320"/>
      </w:pPr>
    </w:lvl>
    <w:lvl w:ilvl="6">
      <w:start w:val="1"/>
      <w:numFmt w:val="decimal"/>
      <w:lvlText w:val="%7."/>
      <w:lvlJc w:val="left"/>
      <w:pPr>
        <w:ind w:hanging="360" w:left="5040"/>
      </w:pPr>
    </w:lvl>
    <w:lvl w:ilvl="7">
      <w:start w:val="1"/>
      <w:numFmt w:val="lowerLetter"/>
      <w:lvlText w:val="%8."/>
      <w:lvlJc w:val="left"/>
      <w:pPr>
        <w:ind w:hanging="360" w:left="5760"/>
      </w:pPr>
    </w:lvl>
    <w:lvl w:ilvl="8">
      <w:start w:val="1"/>
      <w:numFmt w:val="lowerRoman"/>
      <w:lvlText w:val="%9."/>
      <w:lvlJc w:val="right"/>
      <w:pPr>
        <w:ind w:hanging="180" w:left="648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16"/>
  </w:num>
</w:numbering>
</file>

<file path=word/settings.xml><?xml version="1.0" encoding="utf-8"?>
<w:settings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defaultTabStop w:val="708"/>
  <w:compat>
    <w:compatSetting w:name="compatibilityMode" w:uri="http://schemas.microsoft.com/office/word" w:val="15"/>
  </w:compat>
  <w:clrSchemeMapping w:accent1="accent1" w:accent2="accent2" w:accent3="accent3" w:accent4="accent4" w:accent5="accent5" w:accent6="accent6" w:bg1="light1" w:bg2="light2" w:followedHyperlink="followedHyperlink" w:hyperlink="hyperlink" w:t1="dark1" w:t2="dark2"/>
</w:settings>
</file>

<file path=word/styles.xml><?xml version="1.0" encoding="utf-8"?>
<w:styles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mc:Ignorable="co co-ooxml w14 x14 w15">
  <w:docDefaults>
    <w:rPrDefault>
      <w:rPr>
        <w:rFonts w:ascii="Calibri" w:hAnsi="Calibri"/>
        <w:color w:val="000000"/>
        <w:spacing w:val="0"/>
        <w:sz w:val="20"/>
      </w:rPr>
    </w:rPrDefault>
    <w:pPrDefault>
      <w:pPr>
        <w:spacing w:after="0" w:before="0" w:line="240" w:lineRule="auto"/>
        <w:ind w:firstLine="0" w:left="0" w:right="0"/>
        <w:jc w:val="left"/>
      </w:pPr>
    </w:pPrDefault>
  </w:docDefaults>
  <w:latentStyles w:count="24" w:defLockedState="0" w:defQFormat="0" w:defSemiHidden="1" w:defUIPriority="99" w:defUnhideWhenUsed="1">
    <w:lsdException w:name="Normal" w:qFormat="1" w:semiHidden="0" w:uiPriority="0" w:unhideWhenUsed="0"/>
    <w:lsdException w:name="heading 1" w:qFormat="1" w:semiHidden="0" w:uiPriority="9" w:unhideWhenUsed="0"/>
    <w:lsdException w:name="heading 2" w:qFormat="1" w:semiHidden="0" w:uiPriority="9" w:unhideWhenUsed="0"/>
    <w:lsdException w:name="heading 3" w:qFormat="1" w:semiHidden="0" w:uiPriority="9" w:unhideWhenUsed="0"/>
    <w:lsdException w:name="heading 4" w:qFormat="1" w:semiHidden="0" w:uiPriority="9" w:unhideWhenUsed="0"/>
    <w:lsdException w:name="heading 5" w:qFormat="1" w:semiHidden="0" w:uiPriority="9" w:unhideWhenUsed="0"/>
    <w:lsdException w:name="heading 6" w:qFormat="1" w:semiHidden="1" w:uiPriority="9" w:unhideWhenUsed="1"/>
    <w:lsdException w:name="heading 7" w:qFormat="1" w:semiHidden="1" w:uiPriority="9" w:unhideWhenUsed="1"/>
    <w:lsdException w:name="heading 8" w:qFormat="1" w:semiHidden="1" w:uiPriority="9" w:unhideWhenUsed="1"/>
    <w:lsdException w:name="heading 9" w:qFormat="1" w:semiHidden="1" w:uiPriority="9" w:unhideWhenUsed="1"/>
    <w:lsdException w:name="Title" w:qFormat="1" w:semiHidden="0" w:uiPriority="10" w:unhideWhenUsed="0"/>
    <w:lsdException w:name="Subtitle" w:qFormat="1" w:semiHidden="0" w:uiPriority="11" w:unhideWhenUsed="0"/>
    <w:lsdException w:name="Header and Footer" w:qFormat="0" w:semiHidden="0" w:unhideWhenUsed="0"/>
    <w:lsdException w:name="Footnote" w:qFormat="0" w:semiHidden="0" w:unhideWhenUsed="0"/>
    <w:lsdException w:name="toc 1" w:qFormat="0" w:semiHidden="0" w:uiPriority="39" w:unhideWhenUsed="0"/>
    <w:lsdException w:name="toc 2" w:qFormat="0" w:semiHidden="0" w:uiPriority="39" w:unhideWhenUsed="0"/>
    <w:lsdException w:name="toc 3" w:qFormat="0" w:semiHidden="0" w:uiPriority="39" w:unhideWhenUsed="0"/>
    <w:lsdException w:name="toc 4" w:qFormat="0" w:semiHidden="0" w:uiPriority="39" w:unhideWhenUsed="0"/>
    <w:lsdException w:name="toc 5" w:qFormat="0" w:semiHidden="0" w:uiPriority="39" w:unhideWhenUsed="0"/>
    <w:lsdException w:name="toc 6" w:qFormat="0" w:semiHidden="0" w:uiPriority="39" w:unhideWhenUsed="0"/>
    <w:lsdException w:name="toc 7" w:qFormat="0" w:semiHidden="0" w:uiPriority="39" w:unhideWhenUsed="0"/>
    <w:lsdException w:name="toc 8" w:qFormat="0" w:semiHidden="0" w:uiPriority="39" w:unhideWhenUsed="0"/>
    <w:lsdException w:name="toc 9" w:qFormat="0" w:semiHidden="0" w:uiPriority="39" w:unhideWhenUsed="0"/>
    <w:lsdException w:name="Hyperlink" w:qFormat="0" w:semiHidden="0" w:unhideWhenUsed="0"/>
  </w:latentStyles>
  <w:style w:default="1" w:styleId="Style_13" w:type="paragraph">
    <w:name w:val="Normal"/>
    <w:link w:val="Style_13_ch"/>
    <w:uiPriority w:val="0"/>
    <w:qFormat/>
    <w:pPr>
      <w:spacing w:line="360" w:lineRule="auto"/>
      <w:ind w:firstLine="709" w:left="0"/>
      <w:jc w:val="both"/>
    </w:pPr>
    <w:rPr>
      <w:rFonts w:ascii="Times New Roman" w:hAnsi="Times New Roman"/>
      <w:sz w:val="28"/>
    </w:rPr>
  </w:style>
  <w:style w:default="1" w:styleId="Style_13_ch" w:type="character">
    <w:name w:val="Normal"/>
    <w:link w:val="Style_13"/>
    <w:rPr>
      <w:rFonts w:ascii="Times New Roman" w:hAnsi="Times New Roman"/>
      <w:sz w:val="28"/>
    </w:rPr>
  </w:style>
  <w:style w:styleId="Style_14" w:type="paragraph">
    <w:name w:val="toc 2"/>
    <w:next w:val="Style_13"/>
    <w:link w:val="Style_14_ch"/>
    <w:uiPriority w:val="39"/>
    <w:pPr>
      <w:ind w:firstLine="0" w:left="200"/>
      <w:jc w:val="left"/>
    </w:pPr>
    <w:rPr>
      <w:rFonts w:ascii="XO Thames" w:hAnsi="XO Thames"/>
      <w:sz w:val="28"/>
    </w:rPr>
  </w:style>
  <w:style w:styleId="Style_14_ch" w:type="character">
    <w:name w:val="toc 2"/>
    <w:link w:val="Style_14"/>
    <w:rPr>
      <w:rFonts w:ascii="XO Thames" w:hAnsi="XO Thames"/>
      <w:sz w:val="28"/>
    </w:rPr>
  </w:style>
  <w:style w:styleId="Style_15" w:type="paragraph">
    <w:name w:val="toc 4"/>
    <w:next w:val="Style_13"/>
    <w:link w:val="Style_15_ch"/>
    <w:uiPriority w:val="39"/>
    <w:pPr>
      <w:ind w:firstLine="0" w:left="600"/>
      <w:jc w:val="left"/>
    </w:pPr>
    <w:rPr>
      <w:rFonts w:ascii="XO Thames" w:hAnsi="XO Thames"/>
      <w:sz w:val="28"/>
    </w:rPr>
  </w:style>
  <w:style w:styleId="Style_15_ch" w:type="character">
    <w:name w:val="toc 4"/>
    <w:link w:val="Style_15"/>
    <w:rPr>
      <w:rFonts w:ascii="XO Thames" w:hAnsi="XO Thames"/>
      <w:sz w:val="28"/>
    </w:rPr>
  </w:style>
  <w:style w:styleId="Style_16" w:type="paragraph">
    <w:name w:val="toc 6"/>
    <w:next w:val="Style_13"/>
    <w:link w:val="Style_16_ch"/>
    <w:uiPriority w:val="39"/>
    <w:pPr>
      <w:ind w:firstLine="0" w:left="1000"/>
      <w:jc w:val="left"/>
    </w:pPr>
    <w:rPr>
      <w:rFonts w:ascii="XO Thames" w:hAnsi="XO Thames"/>
      <w:sz w:val="28"/>
    </w:rPr>
  </w:style>
  <w:style w:styleId="Style_16_ch" w:type="character">
    <w:name w:val="toc 6"/>
    <w:link w:val="Style_16"/>
    <w:rPr>
      <w:rFonts w:ascii="XO Thames" w:hAnsi="XO Thames"/>
      <w:sz w:val="28"/>
    </w:rPr>
  </w:style>
  <w:style w:styleId="Style_17" w:type="paragraph">
    <w:name w:val="toc 7"/>
    <w:next w:val="Style_13"/>
    <w:link w:val="Style_17_ch"/>
    <w:uiPriority w:val="39"/>
    <w:pPr>
      <w:ind w:firstLine="0" w:left="1200"/>
      <w:jc w:val="left"/>
    </w:pPr>
    <w:rPr>
      <w:rFonts w:ascii="XO Thames" w:hAnsi="XO Thames"/>
      <w:sz w:val="28"/>
    </w:rPr>
  </w:style>
  <w:style w:styleId="Style_17_ch" w:type="character">
    <w:name w:val="toc 7"/>
    <w:link w:val="Style_17"/>
    <w:rPr>
      <w:rFonts w:ascii="XO Thames" w:hAnsi="XO Thames"/>
      <w:sz w:val="28"/>
    </w:rPr>
  </w:style>
  <w:style w:styleId="Style_18" w:type="paragraph">
    <w:name w:val="heading 3"/>
    <w:basedOn w:val="Style_13"/>
    <w:link w:val="Style_18_ch"/>
    <w:uiPriority w:val="9"/>
    <w:qFormat/>
    <w:pPr>
      <w:spacing w:afterAutospacing="on" w:beforeAutospacing="on" w:line="240" w:lineRule="auto"/>
      <w:ind w:firstLine="0" w:left="0"/>
      <w:jc w:val="left"/>
      <w:outlineLvl w:val="2"/>
    </w:pPr>
    <w:rPr>
      <w:b w:val="1"/>
      <w:sz w:val="27"/>
    </w:rPr>
  </w:style>
  <w:style w:styleId="Style_18_ch" w:type="character">
    <w:name w:val="heading 3"/>
    <w:basedOn w:val="Style_13_ch"/>
    <w:link w:val="Style_18"/>
    <w:rPr>
      <w:b w:val="1"/>
      <w:sz w:val="27"/>
    </w:rPr>
  </w:style>
  <w:style w:styleId="Style_12" w:type="paragraph">
    <w:name w:val="Default"/>
    <w:link w:val="Style_12_ch"/>
    <w:rPr>
      <w:rFonts w:ascii="Times New Roman" w:hAnsi="Times New Roman"/>
      <w:color w:val="000000"/>
      <w:sz w:val="24"/>
    </w:rPr>
  </w:style>
  <w:style w:styleId="Style_12_ch" w:type="character">
    <w:name w:val="Default"/>
    <w:link w:val="Style_12"/>
    <w:rPr>
      <w:rFonts w:ascii="Times New Roman" w:hAnsi="Times New Roman"/>
      <w:color w:val="000000"/>
      <w:sz w:val="24"/>
    </w:rPr>
  </w:style>
  <w:style w:styleId="Style_19" w:type="paragraph">
    <w:name w:val="dg-library__rate--title"/>
    <w:basedOn w:val="Style_20"/>
    <w:link w:val="Style_19_ch"/>
  </w:style>
  <w:style w:styleId="Style_19_ch" w:type="character">
    <w:name w:val="dg-library__rate--title"/>
    <w:basedOn w:val="Style_20_ch"/>
    <w:link w:val="Style_19"/>
  </w:style>
  <w:style w:styleId="Style_8" w:type="paragraph">
    <w:name w:val="dash041e_0431_044b_0447_043d_044b_0439__char1"/>
    <w:link w:val="Style_8_ch"/>
    <w:rPr>
      <w:rFonts w:ascii="Times New Roman" w:hAnsi="Times New Roman"/>
      <w:strike w:val="0"/>
      <w:sz w:val="24"/>
      <w:u w:val="none"/>
    </w:rPr>
  </w:style>
  <w:style w:styleId="Style_8_ch" w:type="character">
    <w:name w:val="dash041e_0431_044b_0447_043d_044b_0439__char1"/>
    <w:link w:val="Style_8"/>
    <w:rPr>
      <w:rFonts w:ascii="Times New Roman" w:hAnsi="Times New Roman"/>
      <w:strike w:val="0"/>
      <w:sz w:val="24"/>
      <w:u w:val="none"/>
    </w:rPr>
  </w:style>
  <w:style w:styleId="Style_11" w:type="paragraph">
    <w:name w:val="Standard"/>
    <w:link w:val="Style_11_ch"/>
    <w:pPr>
      <w:widowControl w:val="0"/>
      <w:ind/>
    </w:pPr>
    <w:rPr>
      <w:rFonts w:ascii="Times New Roman" w:hAnsi="Times New Roman"/>
      <w:sz w:val="24"/>
    </w:rPr>
  </w:style>
  <w:style w:styleId="Style_11_ch" w:type="character">
    <w:name w:val="Standard"/>
    <w:link w:val="Style_11"/>
    <w:rPr>
      <w:rFonts w:ascii="Times New Roman" w:hAnsi="Times New Roman"/>
      <w:sz w:val="24"/>
    </w:rPr>
  </w:style>
  <w:style w:styleId="Style_21" w:type="paragraph">
    <w:name w:val="v-button-doc-player"/>
    <w:basedOn w:val="Style_20"/>
    <w:link w:val="Style_21_ch"/>
  </w:style>
  <w:style w:styleId="Style_21_ch" w:type="character">
    <w:name w:val="v-button-doc-player"/>
    <w:basedOn w:val="Style_20_ch"/>
    <w:link w:val="Style_21"/>
  </w:style>
  <w:style w:styleId="Style_7" w:type="paragraph">
    <w:name w:val="НОМЕРА"/>
    <w:basedOn w:val="Style_1"/>
    <w:link w:val="Style_7_ch"/>
    <w:pPr>
      <w:numPr>
        <w:ilvl w:val="0"/>
        <w:numId w:val="17"/>
      </w:numPr>
      <w:spacing w:line="240" w:lineRule="auto"/>
      <w:ind/>
    </w:pPr>
    <w:rPr>
      <w:rFonts w:ascii="Arial Narrow" w:hAnsi="Arial Narrow"/>
      <w:sz w:val="18"/>
    </w:rPr>
  </w:style>
  <w:style w:styleId="Style_7_ch" w:type="character">
    <w:name w:val="НОМЕРА"/>
    <w:basedOn w:val="Style_1_ch"/>
    <w:link w:val="Style_7"/>
    <w:rPr>
      <w:rFonts w:ascii="Arial Narrow" w:hAnsi="Arial Narrow"/>
      <w:sz w:val="18"/>
    </w:rPr>
  </w:style>
  <w:style w:styleId="Style_22" w:type="paragraph">
    <w:name w:val="toc 3"/>
    <w:next w:val="Style_13"/>
    <w:link w:val="Style_22_ch"/>
    <w:uiPriority w:val="39"/>
    <w:pPr>
      <w:ind w:firstLine="0" w:left="400"/>
      <w:jc w:val="left"/>
    </w:pPr>
    <w:rPr>
      <w:rFonts w:ascii="XO Thames" w:hAnsi="XO Thames"/>
      <w:sz w:val="28"/>
    </w:rPr>
  </w:style>
  <w:style w:styleId="Style_22_ch" w:type="character">
    <w:name w:val="toc 3"/>
    <w:link w:val="Style_22"/>
    <w:rPr>
      <w:rFonts w:ascii="XO Thames" w:hAnsi="XO Thames"/>
      <w:sz w:val="28"/>
    </w:rPr>
  </w:style>
  <w:style w:styleId="Style_5" w:type="paragraph">
    <w:name w:val="footnote reference"/>
    <w:link w:val="Style_5_ch"/>
    <w:rPr>
      <w:vertAlign w:val="superscript"/>
    </w:rPr>
  </w:style>
  <w:style w:styleId="Style_5_ch" w:type="character">
    <w:name w:val="footnote reference"/>
    <w:link w:val="Style_5"/>
    <w:rPr>
      <w:vertAlign w:val="superscript"/>
    </w:rPr>
  </w:style>
  <w:style w:styleId="Style_23" w:type="paragraph">
    <w:name w:val="heading 5"/>
    <w:next w:val="Style_13"/>
    <w:link w:val="Style_23_ch"/>
    <w:uiPriority w:val="9"/>
    <w:qFormat/>
    <w:pPr>
      <w:spacing w:after="120" w:before="120"/>
      <w:ind/>
      <w:jc w:val="both"/>
      <w:outlineLvl w:val="4"/>
    </w:pPr>
    <w:rPr>
      <w:rFonts w:ascii="XO Thames" w:hAnsi="XO Thames"/>
      <w:b w:val="1"/>
      <w:sz w:val="22"/>
    </w:rPr>
  </w:style>
  <w:style w:styleId="Style_23_ch" w:type="character">
    <w:name w:val="heading 5"/>
    <w:link w:val="Style_23"/>
    <w:rPr>
      <w:rFonts w:ascii="XO Thames" w:hAnsi="XO Thames"/>
      <w:b w:val="1"/>
      <w:sz w:val="22"/>
    </w:rPr>
  </w:style>
  <w:style w:styleId="Style_9" w:type="paragraph">
    <w:name w:val="Body Text Indent"/>
    <w:basedOn w:val="Style_13"/>
    <w:link w:val="Style_9_ch"/>
    <w:pPr>
      <w:spacing w:after="120" w:line="240" w:lineRule="auto"/>
      <w:ind w:firstLine="0" w:left="283"/>
      <w:jc w:val="left"/>
    </w:pPr>
    <w:rPr>
      <w:sz w:val="24"/>
    </w:rPr>
  </w:style>
  <w:style w:styleId="Style_9_ch" w:type="character">
    <w:name w:val="Body Text Indent"/>
    <w:basedOn w:val="Style_13_ch"/>
    <w:link w:val="Style_9"/>
    <w:rPr>
      <w:sz w:val="24"/>
    </w:rPr>
  </w:style>
  <w:style w:styleId="Style_6" w:type="paragraph">
    <w:name w:val="Перечисление"/>
    <w:link w:val="Style_6_ch"/>
    <w:pPr>
      <w:numPr>
        <w:ilvl w:val="0"/>
        <w:numId w:val="3"/>
      </w:numPr>
      <w:spacing w:after="60"/>
      <w:ind/>
      <w:jc w:val="both"/>
    </w:pPr>
    <w:rPr>
      <w:rFonts w:ascii="Times New Roman" w:hAnsi="Times New Roman"/>
    </w:rPr>
  </w:style>
  <w:style w:styleId="Style_6_ch" w:type="character">
    <w:name w:val="Перечисление"/>
    <w:link w:val="Style_6"/>
    <w:rPr>
      <w:rFonts w:ascii="Times New Roman" w:hAnsi="Times New Roman"/>
    </w:rPr>
  </w:style>
  <w:style w:styleId="Style_1" w:type="paragraph">
    <w:name w:val="Normal (Web)"/>
    <w:basedOn w:val="Style_13"/>
    <w:link w:val="Style_1_ch"/>
    <w:rPr>
      <w:sz w:val="24"/>
    </w:rPr>
  </w:style>
  <w:style w:styleId="Style_1_ch" w:type="character">
    <w:name w:val="Normal (Web)"/>
    <w:basedOn w:val="Style_13_ch"/>
    <w:link w:val="Style_1"/>
    <w:rPr>
      <w:sz w:val="24"/>
    </w:rPr>
  </w:style>
  <w:style w:styleId="Style_24" w:type="paragraph">
    <w:name w:val="heading 1"/>
    <w:next w:val="Style_13"/>
    <w:link w:val="Style_24_ch"/>
    <w:uiPriority w:val="9"/>
    <w:qFormat/>
    <w:pPr>
      <w:spacing w:after="120" w:before="120"/>
      <w:ind/>
      <w:jc w:val="both"/>
      <w:outlineLvl w:val="0"/>
    </w:pPr>
    <w:rPr>
      <w:rFonts w:ascii="XO Thames" w:hAnsi="XO Thames"/>
      <w:b w:val="1"/>
      <w:sz w:val="32"/>
    </w:rPr>
  </w:style>
  <w:style w:styleId="Style_24_ch" w:type="character">
    <w:name w:val="heading 1"/>
    <w:link w:val="Style_24"/>
    <w:rPr>
      <w:rFonts w:ascii="XO Thames" w:hAnsi="XO Thames"/>
      <w:b w:val="1"/>
      <w:sz w:val="32"/>
    </w:rPr>
  </w:style>
  <w:style w:styleId="Style_25" w:type="paragraph">
    <w:name w:val="Hyperlink"/>
    <w:link w:val="Style_25_ch"/>
    <w:rPr>
      <w:color w:val="0000FF"/>
      <w:u w:val="single"/>
    </w:rPr>
  </w:style>
  <w:style w:styleId="Style_25_ch" w:type="character">
    <w:name w:val="Hyperlink"/>
    <w:link w:val="Style_25"/>
    <w:rPr>
      <w:color w:val="0000FF"/>
      <w:u w:val="single"/>
    </w:rPr>
  </w:style>
  <w:style w:styleId="Style_26" w:type="paragraph">
    <w:name w:val="Footnote"/>
    <w:basedOn w:val="Style_13"/>
    <w:link w:val="Style_26_ch"/>
    <w:pPr>
      <w:ind w:firstLine="0" w:left="0"/>
      <w:jc w:val="left"/>
    </w:pPr>
    <w:rPr>
      <w:sz w:val="20"/>
    </w:rPr>
  </w:style>
  <w:style w:styleId="Style_26_ch" w:type="character">
    <w:name w:val="Footnote"/>
    <w:basedOn w:val="Style_13_ch"/>
    <w:link w:val="Style_26"/>
    <w:rPr>
      <w:sz w:val="20"/>
    </w:rPr>
  </w:style>
  <w:style w:styleId="Style_27" w:type="paragraph">
    <w:name w:val="toc 1"/>
    <w:next w:val="Style_13"/>
    <w:link w:val="Style_27_ch"/>
    <w:uiPriority w:val="39"/>
    <w:pPr>
      <w:ind w:firstLine="0" w:left="0"/>
      <w:jc w:val="left"/>
    </w:pPr>
    <w:rPr>
      <w:rFonts w:ascii="XO Thames" w:hAnsi="XO Thames"/>
      <w:b w:val="1"/>
      <w:sz w:val="28"/>
    </w:rPr>
  </w:style>
  <w:style w:styleId="Style_27_ch" w:type="character">
    <w:name w:val="toc 1"/>
    <w:link w:val="Style_27"/>
    <w:rPr>
      <w:rFonts w:ascii="XO Thames" w:hAnsi="XO Thames"/>
      <w:b w:val="1"/>
      <w:sz w:val="28"/>
    </w:rPr>
  </w:style>
  <w:style w:styleId="Style_28" w:type="paragraph">
    <w:name w:val="Header and Footer"/>
    <w:link w:val="Style_28_ch"/>
    <w:pPr>
      <w:spacing w:line="240" w:lineRule="auto"/>
      <w:ind/>
      <w:jc w:val="both"/>
    </w:pPr>
    <w:rPr>
      <w:rFonts w:ascii="XO Thames" w:hAnsi="XO Thames"/>
      <w:sz w:val="20"/>
    </w:rPr>
  </w:style>
  <w:style w:styleId="Style_28_ch" w:type="character">
    <w:name w:val="Header and Footer"/>
    <w:link w:val="Style_28"/>
    <w:rPr>
      <w:rFonts w:ascii="XO Thames" w:hAnsi="XO Thames"/>
      <w:sz w:val="20"/>
    </w:rPr>
  </w:style>
  <w:style w:styleId="Style_29" w:type="paragraph">
    <w:name w:val="toc 9"/>
    <w:next w:val="Style_13"/>
    <w:link w:val="Style_29_ch"/>
    <w:uiPriority w:val="39"/>
    <w:pPr>
      <w:ind w:firstLine="0" w:left="1600"/>
      <w:jc w:val="left"/>
    </w:pPr>
    <w:rPr>
      <w:rFonts w:ascii="XO Thames" w:hAnsi="XO Thames"/>
      <w:sz w:val="28"/>
    </w:rPr>
  </w:style>
  <w:style w:styleId="Style_29_ch" w:type="character">
    <w:name w:val="toc 9"/>
    <w:link w:val="Style_29"/>
    <w:rPr>
      <w:rFonts w:ascii="XO Thames" w:hAnsi="XO Thames"/>
      <w:sz w:val="28"/>
    </w:rPr>
  </w:style>
  <w:style w:styleId="Style_30" w:type="paragraph">
    <w:name w:val="toc 8"/>
    <w:next w:val="Style_13"/>
    <w:link w:val="Style_30_ch"/>
    <w:uiPriority w:val="39"/>
    <w:pPr>
      <w:ind w:firstLine="0" w:left="1400"/>
      <w:jc w:val="left"/>
    </w:pPr>
    <w:rPr>
      <w:rFonts w:ascii="XO Thames" w:hAnsi="XO Thames"/>
      <w:sz w:val="28"/>
    </w:rPr>
  </w:style>
  <w:style w:styleId="Style_30_ch" w:type="character">
    <w:name w:val="toc 8"/>
    <w:link w:val="Style_30"/>
    <w:rPr>
      <w:rFonts w:ascii="XO Thames" w:hAnsi="XO Thames"/>
      <w:sz w:val="28"/>
    </w:rPr>
  </w:style>
  <w:style w:styleId="Style_31" w:type="paragraph">
    <w:name w:val="toc 5"/>
    <w:next w:val="Style_13"/>
    <w:link w:val="Style_31_ch"/>
    <w:uiPriority w:val="39"/>
    <w:pPr>
      <w:ind w:firstLine="0" w:left="800"/>
      <w:jc w:val="left"/>
    </w:pPr>
    <w:rPr>
      <w:rFonts w:ascii="XO Thames" w:hAnsi="XO Thames"/>
      <w:sz w:val="28"/>
    </w:rPr>
  </w:style>
  <w:style w:styleId="Style_31_ch" w:type="character">
    <w:name w:val="toc 5"/>
    <w:link w:val="Style_31"/>
    <w:rPr>
      <w:rFonts w:ascii="XO Thames" w:hAnsi="XO Thames"/>
      <w:sz w:val="28"/>
    </w:rPr>
  </w:style>
  <w:style w:styleId="Style_2" w:type="paragraph">
    <w:name w:val="List Paragraph"/>
    <w:basedOn w:val="Style_13"/>
    <w:link w:val="Style_2_ch"/>
    <w:pPr>
      <w:spacing w:line="100" w:lineRule="atLeast"/>
      <w:ind w:firstLine="0" w:left="708"/>
      <w:jc w:val="left"/>
    </w:pPr>
    <w:rPr>
      <w:sz w:val="24"/>
    </w:rPr>
  </w:style>
  <w:style w:styleId="Style_2_ch" w:type="character">
    <w:name w:val="List Paragraph"/>
    <w:basedOn w:val="Style_13_ch"/>
    <w:link w:val="Style_2"/>
    <w:rPr>
      <w:sz w:val="24"/>
    </w:rPr>
  </w:style>
  <w:style w:styleId="Style_20" w:type="paragraph">
    <w:name w:val="Default Paragraph Font"/>
    <w:link w:val="Style_20_ch"/>
  </w:style>
  <w:style w:styleId="Style_20_ch" w:type="character">
    <w:name w:val="Default Paragraph Font"/>
    <w:link w:val="Style_20"/>
  </w:style>
  <w:style w:styleId="Style_32" w:type="paragraph">
    <w:name w:val="Subtitle"/>
    <w:next w:val="Style_13"/>
    <w:link w:val="Style_32_ch"/>
    <w:uiPriority w:val="11"/>
    <w:qFormat/>
    <w:pPr>
      <w:ind/>
      <w:jc w:val="both"/>
    </w:pPr>
    <w:rPr>
      <w:rFonts w:ascii="XO Thames" w:hAnsi="XO Thames"/>
      <w:i w:val="1"/>
      <w:sz w:val="24"/>
    </w:rPr>
  </w:style>
  <w:style w:styleId="Style_32_ch" w:type="character">
    <w:name w:val="Subtitle"/>
    <w:link w:val="Style_32"/>
    <w:rPr>
      <w:rFonts w:ascii="XO Thames" w:hAnsi="XO Thames"/>
      <w:i w:val="1"/>
      <w:sz w:val="24"/>
    </w:rPr>
  </w:style>
  <w:style w:styleId="Style_33" w:type="paragraph">
    <w:name w:val="Title"/>
    <w:next w:val="Style_13"/>
    <w:link w:val="Style_33_ch"/>
    <w:uiPriority w:val="10"/>
    <w:qFormat/>
    <w:pPr>
      <w:spacing w:after="567" w:before="567"/>
      <w:ind/>
      <w:jc w:val="center"/>
    </w:pPr>
    <w:rPr>
      <w:rFonts w:ascii="XO Thames" w:hAnsi="XO Thames"/>
      <w:b w:val="1"/>
      <w:caps w:val="1"/>
      <w:sz w:val="40"/>
    </w:rPr>
  </w:style>
  <w:style w:styleId="Style_33_ch" w:type="character">
    <w:name w:val="Title"/>
    <w:link w:val="Style_33"/>
    <w:rPr>
      <w:rFonts w:ascii="XO Thames" w:hAnsi="XO Thames"/>
      <w:b w:val="1"/>
      <w:caps w:val="1"/>
      <w:sz w:val="40"/>
    </w:rPr>
  </w:style>
  <w:style w:styleId="Style_3" w:type="paragraph">
    <w:name w:val="heading 4"/>
    <w:basedOn w:val="Style_13"/>
    <w:next w:val="Style_13"/>
    <w:link w:val="Style_3_ch"/>
    <w:uiPriority w:val="9"/>
    <w:qFormat/>
    <w:pPr>
      <w:keepNext w:val="1"/>
      <w:keepLines w:val="1"/>
      <w:ind/>
      <w:outlineLvl w:val="3"/>
    </w:pPr>
    <w:rPr>
      <w:b w:val="1"/>
    </w:rPr>
  </w:style>
  <w:style w:styleId="Style_3_ch" w:type="character">
    <w:name w:val="heading 4"/>
    <w:basedOn w:val="Style_13_ch"/>
    <w:link w:val="Style_3"/>
    <w:rPr>
      <w:b w:val="1"/>
    </w:rPr>
  </w:style>
  <w:style w:styleId="Style_10" w:type="paragraph">
    <w:name w:val="No Spacing"/>
    <w:link w:val="Style_10_ch"/>
    <w:rPr>
      <w:rFonts w:ascii="Times New Roman" w:hAnsi="Times New Roman"/>
      <w:sz w:val="24"/>
    </w:rPr>
  </w:style>
  <w:style w:styleId="Style_10_ch" w:type="character">
    <w:name w:val="No Spacing"/>
    <w:link w:val="Style_10"/>
    <w:rPr>
      <w:rFonts w:ascii="Times New Roman" w:hAnsi="Times New Roman"/>
      <w:sz w:val="24"/>
    </w:rPr>
  </w:style>
  <w:style w:styleId="Style_34" w:type="paragraph">
    <w:name w:val="heading 2"/>
    <w:next w:val="Style_13"/>
    <w:link w:val="Style_34_ch"/>
    <w:uiPriority w:val="9"/>
    <w:qFormat/>
    <w:pPr>
      <w:spacing w:after="120" w:before="120"/>
      <w:ind/>
      <w:jc w:val="both"/>
      <w:outlineLvl w:val="1"/>
    </w:pPr>
    <w:rPr>
      <w:rFonts w:ascii="XO Thames" w:hAnsi="XO Thames"/>
      <w:b w:val="1"/>
      <w:sz w:val="28"/>
    </w:rPr>
  </w:style>
  <w:style w:styleId="Style_34_ch" w:type="character">
    <w:name w:val="heading 2"/>
    <w:link w:val="Style_34"/>
    <w:rPr>
      <w:rFonts w:ascii="XO Thames" w:hAnsi="XO Thames"/>
      <w:b w:val="1"/>
      <w:sz w:val="28"/>
    </w:rPr>
  </w:style>
  <w:style w:default="1" w:styleId="Style_4" w:type="table">
    <w:name w:val="Normal Table"/>
    <w:tblPr>
      <w:tblInd w:type="dxa" w:w="0"/>
      <w:tblCellMar>
        <w:top w:type="dxa" w:w="0"/>
        <w:left w:type="dxa" w:w="108"/>
        <w:bottom w:type="dxa" w:w="0"/>
        <w:right w:type="dxa" w:w="108"/>
      </w:tblCellMar>
    </w:tblPr>
  </w:style>
  <w:style w:styleId="Style_35" w:type="table">
    <w:name w:val="Table Grid"/>
    <w:basedOn w:val="Style_4"/>
    <w:tblPr>
      <w:tblBorders>
        <w:top w:color="000000" w:sz="4" w:val="single"/>
        <w:left w:color="000000" w:sz="4" w:val="single"/>
        <w:bottom w:color="000000" w:sz="4" w:val="single"/>
        <w:right w:color="000000" w:sz="4" w:val="single"/>
        <w:insideH w:color="000000" w:sz="4" w:val="single"/>
        <w:insideV w:color="000000" w:sz="4" w:val="single"/>
      </w:tblBorders>
    </w:tblPr>
  </w:style>
  <w:style w:styleId="Style_36" w:type="table">
    <w:name w:val="Light Grid Accent 3"/>
    <w:basedOn w:val="Style_4"/>
    <w:pPr>
      <w:spacing w:after="0" w:line="240" w:lineRule="auto"/>
      <w:ind/>
    </w:pPr>
    <w:tblPr>
      <w:tblBorders>
        <w:top w:color="9BBB59" w:sz="8" w:val="single"/>
        <w:left w:color="9BBB59" w:sz="8" w:val="single"/>
        <w:bottom w:color="9BBB59" w:sz="8" w:val="single"/>
        <w:right w:color="9BBB59" w:sz="8" w:val="single"/>
        <w:insideH w:color="9BBB59" w:sz="8" w:val="single"/>
        <w:insideV w:color="9BBB59" w:sz="8" w:val="single"/>
      </w:tblBorders>
    </w:tblPr>
  </w:style>
</w:styles>
</file>

<file path=word/stylesWithEffects.xml><?xml version="1.0" encoding="utf-8"?>
<w:styles xmlns:w="http://schemas.openxmlformats.org/wordprocessingml/2006/main">
  <w:docDefaults>
    <w:rPrDefault>
      <w:rPr>
        <w:rFonts w:asciiTheme="minorHAnsi" w:cstheme="minorBidi" w:eastAsiaTheme="minorEastAsia" w:hAnsiTheme="minorHAnsi"/>
        <w:sz w:val="24"/>
        <w:szCs w:val="24"/>
        <w:lang w:bidi="ar-SA" w:eastAsia="en-US" w:val="en-US"/>
      </w:rPr>
    </w:rPrDefault>
    <w:pPrDefault/>
  </w:docDefaults>
  <w:latentStyles w:count="276" w:defLockedState="0" w:defQFormat="0" w:defSemiHidden="1" w:defUIPriority="99" w:defUnhideWhenUsed="1">
    <w:lsdException w:name="Normal" w:qFormat="1" w:semiHidden="0" w:uiPriority="0" w:unhideWhenUsed="0"/>
    <w:lsdException w:name="heading 1" w:qFormat="1" w:semiHidden="0" w:uiPriority="9" w:unhideWhenUsed="0"/>
    <w:lsdException w:name="heading 2" w:qFormat="1" w:uiPriority="9"/>
    <w:lsdException w:name="heading 3" w:qFormat="1" w:uiPriority="9"/>
    <w:lsdException w:name="heading 4" w:qFormat="1" w:uiPriority="9"/>
    <w:lsdException w:name="heading 5" w:qFormat="1" w:uiPriority="9"/>
    <w:lsdException w:name="heading 6" w:qFormat="1" w:uiPriority="9"/>
    <w:lsdException w:name="heading 7" w:qFormat="1" w:uiPriority="9"/>
    <w:lsdException w:name="heading 8" w:qFormat="1" w:uiPriority="9"/>
    <w:lsdException w:name="heading 9" w:qFormat="1" w:uiPriority="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uiPriority="35"/>
    <w:lsdException w:name="Title" w:qFormat="1" w:semiHidden="0" w:uiPriority="10" w:unhideWhenUsed="0"/>
    <w:lsdException w:name="Default Paragraph Font" w:uiPriority="1"/>
    <w:lsdException w:name="Subtitle" w:qFormat="1" w:semiHidden="0" w:uiPriority="11" w:unhideWhenUsed="0"/>
    <w:lsdException w:name="Strong" w:qFormat="1" w:semiHidden="0" w:uiPriority="22" w:unhideWhenUsed="0"/>
    <w:lsdException w:name="Emphasis" w:qFormat="1" w:semiHidden="0" w:uiPriority="20" w:unhideWhenUsed="0"/>
    <w:lsdException w:name="Table Grid" w:semiHidden="0" w:uiPriority="59" w:unhideWhenUsed="0"/>
    <w:lsdException w:name="Placeholder Text" w:unhideWhenUsed="0"/>
    <w:lsdException w:name="No Spacing" w:qFormat="1"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qFormat="1" w:semiHidden="0" w:uiPriority="34" w:unhideWhenUsed="0"/>
    <w:lsdException w:name="Quote" w:qFormat="1" w:semiHidden="0" w:uiPriority="29" w:unhideWhenUsed="0"/>
    <w:lsdException w:name="Intense Quote" w:qFormat="1"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qFormat="1" w:semiHidden="0" w:uiPriority="19" w:unhideWhenUsed="0"/>
    <w:lsdException w:name="Intense Emphasis" w:qFormat="1" w:semiHidden="0" w:uiPriority="21" w:unhideWhenUsed="0"/>
    <w:lsdException w:name="Subtle Reference" w:qFormat="1" w:semiHidden="0" w:uiPriority="31" w:unhideWhenUsed="0"/>
    <w:lsdException w:name="Intense Reference" w:qFormat="1" w:semiHidden="0" w:uiPriority="32" w:unhideWhenUsed="0"/>
    <w:lsdException w:name="Book Title" w:qFormat="1" w:semiHidden="0" w:uiPriority="33" w:unhideWhenUsed="0"/>
    <w:lsdException w:name="Bibliography" w:uiPriority="37"/>
    <w:lsdException w:name="TOC Heading" w:qFormat="1" w:uiPriority="39"/>
  </w:latentStyles>
  <w:style w:default="1" w:styleId="Normal" w:type="paragraph">
    <w:name w:val="Normal"/>
    <w:qFormat/>
  </w:style>
  <w:style w:styleId="Heading1" w:type="paragraph">
    <w:name w:val="heading 1"/>
    <w:basedOn w:val="Normal"/>
    <w:next w:val="Normal"/>
    <w:link w:val="Heading1Char"/>
    <w:uiPriority w:val="9"/>
    <w:qFormat/>
    <w:rsid w:val="00111FAE"/>
    <w:pPr>
      <w:keepNext/>
      <w:keepLines/>
      <w:spacing w:before="480"/>
      <w:outlineLvl w:val="0"/>
    </w:pPr>
    <w:rPr>
      <w:rFonts w:asciiTheme="majorHAnsi" w:cstheme="majorBidi" w:eastAsiaTheme="majorEastAsia" w:hAnsiTheme="majorHAnsi"/>
      <w:b/>
      <w:bCs/>
      <w:color w:themeColor="accent1" w:themeShade="B5" w:val="345A8A"/>
      <w:sz w:val="32"/>
      <w:szCs w:val="32"/>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customStyle="1" w:styleId="Heading1Char" w:type="character">
    <w:name w:val="Heading 1 Char"/>
    <w:basedOn w:val="DefaultParagraphFont"/>
    <w:link w:val="Heading1"/>
    <w:uiPriority w:val="9"/>
    <w:rsid w:val="00111FAE"/>
    <w:rPr>
      <w:rFonts w:asciiTheme="majorHAnsi" w:cstheme="majorBidi" w:eastAsiaTheme="majorEastAsia" w:hAnsiTheme="majorHAnsi"/>
      <w:b/>
      <w:bCs/>
      <w:color w:themeColor="accent1" w:themeShade="B5" w:val="345A8A"/>
      <w:sz w:val="32"/>
      <w:szCs w:val="32"/>
    </w:rPr>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no" ?>
<Relationships xmlns="http://schemas.openxmlformats.org/package/2006/relationships">
  <Relationship Id="rId9" Target="numbering.xml" Type="http://schemas.openxmlformats.org/officeDocument/2006/relationships/numbering"/>
  <Relationship Id="rId8" Target="footnotes.xml" Type="http://schemas.openxmlformats.org/officeDocument/2006/relationships/footnotes"/>
  <Relationship Id="rId7" Target="theme/theme1.xml" Type="http://schemas.openxmlformats.org/officeDocument/2006/relationships/theme"/>
  <Relationship Id="rId6" Target="webSettings.xml" Type="http://schemas.openxmlformats.org/officeDocument/2006/relationships/webSettings"/>
  <Relationship Id="rId5" Target="stylesWithEffects.xml" Type="http://schemas.microsoft.com/office/2007/relationships/stylesWithEffects"/>
  <Relationship Id="rId4" Target="styles.xml" Type="http://schemas.openxmlformats.org/officeDocument/2006/relationships/styles"/>
  <Relationship Id="rId3" Target="settings.xml" Type="http://schemas.openxmlformats.org/officeDocument/2006/relationships/settings"/>
  <Relationship Id="rId2" Target="fontTable.xml" Type="http://schemas.openxmlformats.org/officeDocument/2006/relationships/fontTable"/>
  <Relationship Id="rId1" Target="media/1.png" Type="http://schemas.openxmlformats.org/officeDocument/2006/relationships/image"/>
</Relationships>

</file>

<file path=word/theme/theme1.xml><?xml version="1.0" encoding="utf-8"?>
<a:theme xmlns:a="http://schemas.openxmlformats.org/drawingml/2006/main" xmlns:a15="http://schemas.microsoft.com/office/drawing/2012/main" xmlns:asvg="http://schemas.microsoft.com/office/drawing/2016/SVG/main" xmlns:c="http://schemas.openxmlformats.org/drawingml/2006/chart" xmlns:co="http://ncloudtech.com" xmlns:co-ooxml="http://ncloudtech.com/ooxml" xmlns:m="http://schemas.openxmlformats.org/officeDocument/2006/math" xmlns:mc="http://schemas.openxmlformats.org/markup-compatibility/2006" xmlns:o="urn:schemas-microsoft-com:office:office" xmlns:p="http://schemas.openxmlformats.org/presentationml/2006/main" xmlns:pic="http://schemas.openxmlformats.org/drawingml/2006/picture" xmlns:r="http://schemas.openxmlformats.org/officeDocument/2006/relationships" xmlns:s="http://schemas.openxmlformats.org/officeDocument/2006/sharedTypes" xmlns:sl="http://schemas.openxmlformats.org/schemaLibrary/2006/main" xmlns:v="urn:schemas-microsoft-com:vml" xmlns:w="http://schemas.openxmlformats.org/wordprocessingml/2006/main" xmlns:w10="urn:schemas-microsoft-com:office:word" xmlns:w14="http://schemas.microsoft.com/office/word/2010/wordml" xmlns:w15="http://schemas.microsoft.com/office/word/2012/wordml" xmlns:wp="http://schemas.openxmlformats.org/drawingml/2006/wordprocessingDrawing" xmlns:wpg="http://schemas.microsoft.com/office/word/2010/wordprocessingGroup" xmlns:wps="http://schemas.microsoft.com/office/word/2010/wordprocessingShape" xmlns:x="urn:schemas-microsoft-com:office:excel" xmlns:x14="http://schemas.microsoft.com/office/spreadsheetml/2009/9/main" xmlns:xdr="http://schemas.openxmlformats.org/drawingml/2006/spreadsheetDrawing" xmlns:xm="http://schemas.microsoft.com/office/excel/2006/main" name="Office Them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majorFont>
      <a:minorFont>
        <a:latin typeface="Calibri"/>
        <a:ea typeface=""/>
        <a:cs typeface=""/>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gradFill>
        <a:gradFill>
          <a:gsLst>
            <a:gs pos="0">
              <a:schemeClr val="phClr">
                <a:shade val="51000"/>
                <a:satMod val="130000"/>
              </a:schemeClr>
            </a:gs>
            <a:gs pos="80000">
              <a:schemeClr val="phClr">
                <a:shade val="93000"/>
                <a:satMod val="130000"/>
              </a:schemeClr>
            </a:gs>
            <a:gs pos="100000">
              <a:schemeClr val="phClr">
                <a:shade val="94000"/>
                <a:satMod val="135000"/>
              </a:schemeClr>
            </a:gs>
          </a:gsLst>
        </a:gradFill>
      </a:fillStyleLst>
      <a:lnStyleLst>
        <a:ln w="9525">
          <a:solidFill>
            <a:schemeClr val="phClr">
              <a:shade val="95000"/>
              <a:satMod val="105000"/>
            </a:schemeClr>
          </a:solidFill>
          <a:prstDash val="solid"/>
        </a:ln>
        <a:ln w="25400">
          <a:solidFill>
            <a:schemeClr val="phClr"/>
          </a:solidFill>
          <a:prstDash val="solid"/>
        </a:ln>
        <a:ln w="38100">
          <a:solidFill>
            <a:schemeClr val="phClr"/>
          </a:solidFill>
          <a:prstDash val="solid"/>
        </a:ln>
      </a:lnStyleLst>
      <a:effectStyleLst>
        <a:effectStyle>
          <a:effectLst>
            <a:outerShdw>
              <a:srgbClr val="000000">
                <a:alpha val="38000"/>
              </a:srgbClr>
            </a:outerShdw>
          </a:effectLst>
        </a:effectStyle>
        <a:effectStyle>
          <a:effectLst>
            <a:outerShdw>
              <a:srgbClr val="000000">
                <a:alpha val="35000"/>
              </a:srgbClr>
            </a:outerShdw>
          </a:effectLst>
        </a:effectStyle>
        <a:effectStyle>
          <a:effectLst>
            <a:outerShdw>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gradFill>
        <a:gradFill>
          <a:gsLst>
            <a:gs pos="0">
              <a:schemeClr val="phClr">
                <a:tint val="80000"/>
                <a:satMod val="300000"/>
              </a:schemeClr>
            </a:gs>
            <a:gs pos="100000">
              <a:schemeClr val="phClr">
                <a:shade val="30000"/>
                <a:satMod val="200000"/>
              </a:schemeClr>
            </a:gs>
          </a:gsLst>
        </a:gradFill>
      </a:bgFillStyleLst>
    </a:fmtScheme>
  </a:themeElements>
</a:theme>
</file>

<file path=docProps/app.xml><?xml version="1.0" encoding="utf-8"?>
<Properties xmlns="http://schemas.openxmlformats.org/officeDocument/2006/extended-properties">
  <Template>Normal.dotm</Template>
  <TotalTime>0</TotalTime>
  <DocSecurity>0</DocSecurity>
  <ScaleCrop>false</ScaleCrop>
  <Application>MyOffice-CoreFramework-Linux/26-1013.725.7203.647.3@RELEASE-DESKTOP-YERBA-RC</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modified xsi:type="dcterms:W3CDTF">2024-02-29T06:13:53Z</dcterms:modified>
</cp:coreProperties>
</file>